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val="0"/>
        <w:spacing w:before="0" w:beforeAutospacing="0" w:after="0" w:afterAutospacing="0" w:line="560" w:lineRule="exact"/>
        <w:jc w:val="both"/>
        <w:rPr>
          <w:rFonts w:hint="eastAsia" w:ascii="黑体" w:hAnsi="黑体" w:eastAsia="黑体"/>
          <w:sz w:val="32"/>
          <w:szCs w:val="32"/>
        </w:rPr>
      </w:pPr>
      <w:r>
        <w:rPr>
          <w:rFonts w:hint="eastAsia" w:ascii="黑体" w:hAnsi="黑体" w:eastAsia="黑体"/>
          <w:sz w:val="32"/>
          <w:szCs w:val="32"/>
        </w:rPr>
        <w:t>附件1</w:t>
      </w:r>
      <w:bookmarkStart w:id="0" w:name="_GoBack"/>
      <w:bookmarkEnd w:id="0"/>
    </w:p>
    <w:p>
      <w:pPr>
        <w:pStyle w:val="5"/>
        <w:widowControl w:val="0"/>
        <w:spacing w:before="0" w:beforeAutospacing="0" w:after="0" w:afterAutospacing="0" w:line="560" w:lineRule="exact"/>
        <w:jc w:val="both"/>
        <w:rPr>
          <w:rFonts w:hint="eastAsia" w:ascii="黑体" w:hAnsi="黑体" w:eastAsia="黑体"/>
          <w:sz w:val="32"/>
          <w:szCs w:val="32"/>
        </w:rPr>
      </w:pPr>
    </w:p>
    <w:p>
      <w:pPr>
        <w:snapToGrid w:val="0"/>
        <w:spacing w:line="1000" w:lineRule="exact"/>
        <w:jc w:val="center"/>
        <w:rPr>
          <w:rFonts w:hint="eastAsia" w:ascii="方正小标宋_GBK" w:hAnsi="方正小标宋简体" w:eastAsia="方正小标宋_GBK" w:cs="方正小标宋简体"/>
          <w:spacing w:val="-6"/>
          <w:sz w:val="60"/>
          <w:szCs w:val="60"/>
        </w:rPr>
      </w:pPr>
      <w:r>
        <w:rPr>
          <w:rFonts w:hint="eastAsia" w:ascii="方正小标宋_GBK" w:hAnsi="方正小标宋简体" w:eastAsia="方正小标宋_GBK" w:cs="方正小标宋简体"/>
          <w:spacing w:val="-6"/>
          <w:sz w:val="60"/>
          <w:szCs w:val="60"/>
        </w:rPr>
        <w:t>青岛市制造业中小企业“隐形冠军”</w:t>
      </w:r>
    </w:p>
    <w:p>
      <w:pPr>
        <w:snapToGrid w:val="0"/>
        <w:spacing w:line="1000" w:lineRule="exact"/>
        <w:jc w:val="center"/>
        <w:rPr>
          <w:rFonts w:hint="eastAsia" w:ascii="方正小标宋_GBK" w:hAnsi="方正小标宋简体" w:eastAsia="方正小标宋_GBK" w:cs="方正小标宋简体"/>
          <w:sz w:val="60"/>
          <w:szCs w:val="60"/>
        </w:rPr>
      </w:pPr>
      <w:r>
        <w:rPr>
          <w:rFonts w:hint="eastAsia" w:ascii="方正小标宋_GBK" w:hAnsi="方正小标宋简体" w:eastAsia="方正小标宋_GBK" w:cs="方正小标宋简体"/>
          <w:sz w:val="60"/>
          <w:szCs w:val="60"/>
        </w:rPr>
        <w:t>申  请  书</w:t>
      </w:r>
    </w:p>
    <w:p>
      <w:pPr>
        <w:jc w:val="center"/>
        <w:rPr>
          <w:rFonts w:hint="eastAsia" w:ascii="方正小标宋简体" w:hAnsi="方正小标宋简体" w:eastAsia="方正小标宋简体" w:cs="方正小标宋简体"/>
          <w:sz w:val="44"/>
          <w:szCs w:val="44"/>
        </w:rPr>
      </w:pPr>
    </w:p>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p>
    <w:p>
      <w:pPr>
        <w:tabs>
          <w:tab w:val="left" w:pos="8100"/>
        </w:tabs>
        <w:spacing w:line="720" w:lineRule="auto"/>
        <w:ind w:firstLine="450" w:firstLineChars="150"/>
        <w:rPr>
          <w:rFonts w:hint="eastAsia" w:eastAsia="仿宋_GB2312"/>
          <w:sz w:val="30"/>
          <w:u w:val="single"/>
        </w:rPr>
      </w:pPr>
      <w:r>
        <w:rPr>
          <w:rFonts w:hint="eastAsia" w:eastAsia="仿宋_GB2312"/>
          <w:sz w:val="30"/>
          <w:u w:val="single"/>
        </w:rPr>
        <mc:AlternateContent>
          <mc:Choice Requires="wps">
            <w:drawing>
              <wp:anchor distT="0" distB="0" distL="114300" distR="114300" simplePos="0" relativeHeight="251661312" behindDoc="0" locked="0" layoutInCell="1" allowOverlap="1">
                <wp:simplePos x="0" y="0"/>
                <wp:positionH relativeFrom="column">
                  <wp:posOffset>1885950</wp:posOffset>
                </wp:positionH>
                <wp:positionV relativeFrom="paragraph">
                  <wp:posOffset>186055</wp:posOffset>
                </wp:positionV>
                <wp:extent cx="2381250" cy="0"/>
                <wp:effectExtent l="0" t="0" r="0" b="0"/>
                <wp:wrapNone/>
                <wp:docPr id="4" name="直接连接符 4"/>
                <wp:cNvGraphicFramePr/>
                <a:graphic xmlns:a="http://schemas.openxmlformats.org/drawingml/2006/main">
                  <a:graphicData uri="http://schemas.microsoft.com/office/word/2010/wordprocessingShape">
                    <wps:wsp>
                      <wps:cNvSpPr/>
                      <wps:spPr>
                        <a:xfrm>
                          <a:off x="0" y="0"/>
                          <a:ext cx="238125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48.5pt;margin-top:14.65pt;height:0pt;width:187.5pt;z-index:251661312;mso-width-relative:page;mso-height-relative:page;" filled="f" coordsize="21600,21600" o:gfxdata="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NvxDUzWAAAACQEAAA8AAAAAAAAA&#10;AQAgAAAAIgAAAGRycy9kb3ducmV2LnhtbFBLAQIUABQAAAAIAIdO4kAKKZwd2gEAAJYDAAAOAAAA&#10;AAAAAAEAIAAAACUBAABkcnMvZTJvRG9jLnhtbFBLBQYAAAAABgAGAFkBAABxBQAAAAA=&#10;">
                <v:path arrowok="t"/>
                <v:fill on="f" focussize="0,0"/>
                <v:stroke/>
                <v:imagedata o:title=""/>
                <o:lock v:ext="edit"/>
              </v:line>
            </w:pict>
          </mc:Fallback>
        </mc:AlternateContent>
      </w:r>
      <w:r>
        <w:rPr>
          <w:rFonts w:hint="eastAsia" w:ascii="楷体_GB2312" w:hAnsi="楷体_GB2312" w:eastAsia="楷体_GB2312" w:cs="楷体_GB2312"/>
          <w:sz w:val="32"/>
          <w:szCs w:val="32"/>
        </w:rPr>
        <w:t>企业名称（盖章）</w:t>
      </w:r>
      <w:r>
        <w:rPr>
          <w:rFonts w:eastAsia="仿宋_GB2312"/>
          <w:sz w:val="30"/>
        </w:rPr>
        <w:t xml:space="preserve">        </w:t>
      </w:r>
    </w:p>
    <w:p>
      <w:pPr>
        <w:tabs>
          <w:tab w:val="left" w:pos="8100"/>
        </w:tabs>
        <w:spacing w:line="720" w:lineRule="auto"/>
        <w:ind w:firstLine="450" w:firstLineChars="150"/>
        <w:rPr>
          <w:rFonts w:hint="eastAsia" w:ascii="楷体_GB2312" w:eastAsia="楷体_GB2312"/>
          <w:sz w:val="32"/>
          <w:szCs w:val="32"/>
        </w:rPr>
      </w:pPr>
      <w:r>
        <w:rPr>
          <w:rFonts w:hint="eastAsia" w:eastAsia="仿宋_GB2312"/>
          <w:sz w:val="30"/>
          <w:u w:val="single"/>
        </w:rPr>
        <mc:AlternateContent>
          <mc:Choice Requires="wps">
            <w:drawing>
              <wp:anchor distT="0" distB="0" distL="114300" distR="114300" simplePos="0" relativeHeight="251662336" behindDoc="0" locked="0" layoutInCell="1" allowOverlap="1">
                <wp:simplePos x="0" y="0"/>
                <wp:positionH relativeFrom="column">
                  <wp:posOffset>1800860</wp:posOffset>
                </wp:positionH>
                <wp:positionV relativeFrom="paragraph">
                  <wp:posOffset>187960</wp:posOffset>
                </wp:positionV>
                <wp:extent cx="2466975" cy="0"/>
                <wp:effectExtent l="0" t="0" r="0" b="0"/>
                <wp:wrapNone/>
                <wp:docPr id="5" name="直接连接符 5"/>
                <wp:cNvGraphicFramePr/>
                <a:graphic xmlns:a="http://schemas.openxmlformats.org/drawingml/2006/main">
                  <a:graphicData uri="http://schemas.microsoft.com/office/word/2010/wordprocessingShape">
                    <wps:wsp>
                      <wps:cNvSpPr/>
                      <wps:spPr>
                        <a:xfrm>
                          <a:off x="0" y="0"/>
                          <a:ext cx="246697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41.8pt;margin-top:14.8pt;height:0pt;width:194.25pt;z-index:251662336;mso-width-relative:page;mso-height-relative:page;" filled="f" coordsize="21600,21600" o:gfxdata="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DkrZ0dYAAAAJAQAADwAAAAAAAAAB&#10;ACAAAAAiAAAAZHJzL2Rvd25yZXYueG1sUEsBAhQAFAAAAAgAh07iQAzYuNzZAQAAlgMAAA4AAAAA&#10;AAAAAQAgAAAAJQEAAGRycy9lMm9Eb2MueG1sUEsFBgAAAAAGAAYAWQEAAHAFAAAAAA==&#10;">
                <v:path arrowok="t"/>
                <v:fill on="f" focussize="0,0"/>
                <v:stroke/>
                <v:imagedata o:title=""/>
                <o:lock v:ext="edit"/>
              </v:line>
            </w:pict>
          </mc:Fallback>
        </mc:AlternateContent>
      </w:r>
      <w:r>
        <w:rPr>
          <w:rFonts w:hint="eastAsia" w:ascii="楷体_GB2312" w:eastAsia="楷体_GB2312"/>
          <w:sz w:val="32"/>
          <w:szCs w:val="32"/>
        </w:rPr>
        <w:t xml:space="preserve">申请时间        </w:t>
      </w:r>
      <w:r>
        <w:rPr>
          <w:rFonts w:eastAsia="仿宋_GB2312"/>
          <w:sz w:val="30"/>
        </w:rPr>
        <w:t xml:space="preserve">                                     </w:t>
      </w:r>
    </w:p>
    <w:p>
      <w:pPr>
        <w:tabs>
          <w:tab w:val="left" w:pos="8100"/>
        </w:tabs>
        <w:spacing w:line="720" w:lineRule="auto"/>
        <w:ind w:firstLine="480" w:firstLineChars="150"/>
        <w:rPr>
          <w:rFonts w:hint="eastAsia" w:ascii="楷体_GB2312" w:eastAsia="楷体_GB2312"/>
          <w:sz w:val="32"/>
          <w:szCs w:val="32"/>
          <w:u w:val="single"/>
        </w:rPr>
      </w:pPr>
      <w:r>
        <w:rPr>
          <w:rFonts w:hint="eastAsia" w:ascii="楷体_GB2312" w:eastAsia="楷体_GB2312"/>
          <w:sz w:val="32"/>
          <w:szCs w:val="32"/>
        </w:rPr>
        <mc:AlternateContent>
          <mc:Choice Requires="wps">
            <w:drawing>
              <wp:anchor distT="0" distB="0" distL="114300" distR="114300" simplePos="0" relativeHeight="251663360" behindDoc="0" locked="0" layoutInCell="1" allowOverlap="1">
                <wp:simplePos x="0" y="0"/>
                <wp:positionH relativeFrom="column">
                  <wp:posOffset>1933575</wp:posOffset>
                </wp:positionH>
                <wp:positionV relativeFrom="paragraph">
                  <wp:posOffset>189865</wp:posOffset>
                </wp:positionV>
                <wp:extent cx="2333625" cy="0"/>
                <wp:effectExtent l="0" t="0" r="0" b="0"/>
                <wp:wrapNone/>
                <wp:docPr id="1" name="直接连接符 1"/>
                <wp:cNvGraphicFramePr/>
                <a:graphic xmlns:a="http://schemas.openxmlformats.org/drawingml/2006/main">
                  <a:graphicData uri="http://schemas.microsoft.com/office/word/2010/wordprocessingShape">
                    <wps:wsp>
                      <wps:cNvSpPr/>
                      <wps:spPr>
                        <a:xfrm>
                          <a:off x="0" y="0"/>
                          <a:ext cx="233362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52.25pt;margin-top:14.95pt;height:0pt;width:183.75pt;z-index:251663360;mso-width-relative:page;mso-height-relative:page;" filled="f" coordsize="21600,21600" o:gfxdata="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HkTdVPWAAAACQEAAA8AAAAAAAAAAQAg&#10;AAAAIgAAAGRycy9kb3ducmV2LnhtbFBLAQIUABQAAAAIAIdO4kDKvfO31wEAAJYDAAAOAAAAAAAA&#10;AAEAIAAAACUBAABkcnMvZTJvRG9jLnhtbFBLBQYAAAAABgAGAFkBAABuBQAAAAA=&#10;">
                <v:path arrowok="t"/>
                <v:fill on="f" focussize="0,0"/>
                <v:stroke/>
                <v:imagedata o:title=""/>
                <o:lock v:ext="edit"/>
              </v:line>
            </w:pict>
          </mc:Fallback>
        </mc:AlternateContent>
      </w:r>
      <w:r>
        <w:rPr>
          <w:rFonts w:hint="eastAsia" w:ascii="楷体_GB2312" w:eastAsia="楷体_GB2312"/>
          <w:sz w:val="32"/>
          <w:szCs w:val="32"/>
        </w:rPr>
        <w:t xml:space="preserve">推荐区市（盖章）                    </w:t>
      </w:r>
    </w:p>
    <w:p>
      <w:pPr>
        <w:tabs>
          <w:tab w:val="left" w:pos="8100"/>
        </w:tabs>
        <w:spacing w:line="720" w:lineRule="auto"/>
        <w:ind w:firstLine="450" w:firstLineChars="150"/>
        <w:rPr>
          <w:rFonts w:hint="eastAsia" w:eastAsia="仿宋_GB2312"/>
          <w:sz w:val="30"/>
          <w:u w:val="single"/>
        </w:rPr>
      </w:pPr>
    </w:p>
    <w:p>
      <w:pPr>
        <w:tabs>
          <w:tab w:val="left" w:pos="8100"/>
        </w:tabs>
        <w:spacing w:line="720" w:lineRule="auto"/>
        <w:jc w:val="center"/>
        <w:rPr>
          <w:rFonts w:hint="eastAsia" w:ascii="楷体_GB2312" w:eastAsia="楷体_GB2312"/>
          <w:sz w:val="32"/>
          <w:szCs w:val="32"/>
        </w:rPr>
      </w:pPr>
      <w:r>
        <w:rPr>
          <w:rFonts w:hint="eastAsia" w:ascii="楷体_GB2312" w:eastAsia="楷体_GB2312"/>
          <w:sz w:val="32"/>
          <w:szCs w:val="32"/>
        </w:rPr>
        <w:t>青岛市民营经济发展局</w:t>
      </w:r>
    </w:p>
    <w:p>
      <w:pPr>
        <w:pStyle w:val="5"/>
        <w:widowControl w:val="0"/>
        <w:spacing w:before="0" w:beforeAutospacing="0" w:after="0" w:afterAutospacing="0" w:line="560" w:lineRule="exact"/>
        <w:jc w:val="both"/>
        <w:rPr>
          <w:rFonts w:hint="eastAsia" w:ascii="黑体" w:hAnsi="黑体" w:eastAsia="黑体"/>
          <w:sz w:val="32"/>
          <w:szCs w:val="32"/>
        </w:rPr>
      </w:pPr>
      <w:r>
        <w:rPr>
          <w:rFonts w:hint="eastAsia" w:ascii="黑体" w:hAnsi="黑体" w:eastAsia="黑体"/>
          <w:sz w:val="32"/>
          <w:szCs w:val="32"/>
        </w:rPr>
        <w:t>附件2</w:t>
      </w:r>
    </w:p>
    <w:p>
      <w:pPr>
        <w:pStyle w:val="5"/>
        <w:widowControl w:val="0"/>
        <w:spacing w:before="0" w:beforeAutospacing="0" w:after="0" w:afterAutospacing="0" w:line="560" w:lineRule="exact"/>
        <w:jc w:val="both"/>
        <w:rPr>
          <w:rFonts w:hint="eastAsia" w:ascii="黑体" w:hAnsi="黑体" w:eastAsia="黑体"/>
          <w:sz w:val="32"/>
          <w:szCs w:val="32"/>
        </w:rPr>
      </w:pPr>
    </w:p>
    <w:p>
      <w:pPr>
        <w:adjustRightInd w:val="0"/>
        <w:snapToGrid w:val="0"/>
        <w:jc w:val="center"/>
        <w:rPr>
          <w:rFonts w:hint="eastAsia" w:ascii="方正小标宋_GBK" w:hAnsi="宋体" w:eastAsia="方正小标宋_GBK"/>
          <w:b/>
          <w:sz w:val="44"/>
          <w:szCs w:val="44"/>
        </w:rPr>
      </w:pPr>
      <w:r>
        <w:rPr>
          <w:rFonts w:hint="eastAsia" w:ascii="方正小标宋_GBK" w:hAnsi="方正小标宋简体" w:eastAsia="方正小标宋_GBK" w:cs="方正小标宋简体"/>
          <w:sz w:val="44"/>
          <w:szCs w:val="44"/>
        </w:rPr>
        <w:t>青岛市制造业中小企业“隐形冠军”</w:t>
      </w:r>
    </w:p>
    <w:p>
      <w:pPr>
        <w:adjustRightInd w:val="0"/>
        <w:snapToGrid w:val="0"/>
        <w:jc w:val="center"/>
        <w:rPr>
          <w:rFonts w:hint="eastAsia" w:ascii="方正小标宋简体" w:hAnsi="方正小标宋简体" w:eastAsia="方正小标宋简体" w:cs="方正小标宋简体"/>
          <w:spacing w:val="-40"/>
          <w:sz w:val="72"/>
          <w:szCs w:val="72"/>
        </w:rPr>
      </w:pPr>
      <w:r>
        <w:rPr>
          <w:rFonts w:hint="eastAsia" w:ascii="方正小标宋_GBK" w:hAnsi="方正小标宋简体" w:eastAsia="方正小标宋_GBK" w:cs="方正小标宋简体"/>
          <w:sz w:val="44"/>
          <w:szCs w:val="44"/>
        </w:rPr>
        <w:t>申报材料清单</w:t>
      </w:r>
    </w:p>
    <w:p>
      <w:pPr>
        <w:widowControl/>
        <w:spacing w:line="560" w:lineRule="exact"/>
        <w:rPr>
          <w:rFonts w:hint="eastAsia" w:ascii="方正小标宋简体" w:hAnsi="方正小标宋简体" w:eastAsia="方正小标宋简体" w:cs="方正小标宋简体"/>
          <w:spacing w:val="-40"/>
          <w:sz w:val="32"/>
          <w:szCs w:val="32"/>
        </w:rPr>
      </w:pPr>
    </w:p>
    <w:p>
      <w:pPr>
        <w:widowControl/>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一、青岛市制造业中小企业“隐形冠军”申请表</w:t>
      </w:r>
    </w:p>
    <w:p>
      <w:pPr>
        <w:widowControl/>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二、青岛市制造业中小企业“隐形冠军”评分表</w:t>
      </w:r>
    </w:p>
    <w:p>
      <w:pPr>
        <w:widowControl/>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三、青岛市制造业中小企业“隐形冠军”汇总表</w:t>
      </w:r>
    </w:p>
    <w:p>
      <w:pPr>
        <w:widowControl/>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四、附加材料（可提交复印件）</w:t>
      </w:r>
    </w:p>
    <w:p>
      <w:pPr>
        <w:widowControl/>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（一）</w:t>
      </w:r>
    </w:p>
    <w:p>
      <w:pPr>
        <w:widowControl/>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（二）</w:t>
      </w:r>
    </w:p>
    <w:p>
      <w:pPr>
        <w:widowControl/>
        <w:spacing w:line="560" w:lineRule="exact"/>
        <w:ind w:firstLine="800" w:firstLineChars="250"/>
        <w:rPr>
          <w:rFonts w:hint="eastAsia" w:ascii="仿宋_GB2312" w:eastAsia="仿宋_GB2312"/>
          <w:sz w:val="32"/>
          <w:szCs w:val="32"/>
        </w:rPr>
      </w:pPr>
      <w:r>
        <w:rPr>
          <w:rFonts w:ascii="仿宋_GB2312" w:eastAsia="仿宋_GB2312"/>
          <w:sz w:val="32"/>
          <w:szCs w:val="32"/>
        </w:rPr>
        <w:t>…</w:t>
      </w:r>
    </w:p>
    <w:p>
      <w:pPr>
        <w:widowControl/>
        <w:spacing w:line="560" w:lineRule="exact"/>
        <w:ind w:firstLine="640" w:firstLineChars="200"/>
        <w:rPr>
          <w:rFonts w:hint="eastAsia" w:ascii="仿宋_GB2312" w:hAnsi="Arial" w:eastAsia="仿宋_GB2312"/>
          <w:kern w:val="0"/>
          <w:sz w:val="32"/>
          <w:szCs w:val="32"/>
        </w:rPr>
      </w:pPr>
      <w:r>
        <w:rPr>
          <w:rFonts w:hint="eastAsia" w:ascii="仿宋_GB2312" w:eastAsia="仿宋_GB2312"/>
          <w:sz w:val="32"/>
          <w:szCs w:val="32"/>
        </w:rPr>
        <w:t>五、企业</w:t>
      </w:r>
      <w:r>
        <w:rPr>
          <w:rFonts w:hint="eastAsia" w:ascii="仿宋_GB2312" w:hAnsi="Arial" w:eastAsia="仿宋_GB2312"/>
          <w:kern w:val="0"/>
          <w:sz w:val="32"/>
          <w:szCs w:val="32"/>
        </w:rPr>
        <w:t>承诺书</w:t>
      </w:r>
    </w:p>
    <w:p>
      <w:pPr>
        <w:adjustRightInd w:val="0"/>
        <w:snapToGrid w:val="0"/>
        <w:rPr>
          <w:rFonts w:hint="eastAsia" w:ascii="仿宋_GB2312" w:hAnsi="方正小标宋简体" w:eastAsia="仿宋_GB2312" w:cs="方正小标宋简体"/>
          <w:spacing w:val="-40"/>
          <w:sz w:val="32"/>
          <w:szCs w:val="32"/>
        </w:rPr>
      </w:pPr>
    </w:p>
    <w:p>
      <w:pPr>
        <w:adjustRightInd w:val="0"/>
        <w:snapToGrid w:val="0"/>
        <w:jc w:val="center"/>
        <w:rPr>
          <w:rFonts w:hint="eastAsia" w:ascii="宋体" w:hAnsi="宋体"/>
          <w:b/>
          <w:sz w:val="36"/>
          <w:szCs w:val="36"/>
        </w:rPr>
      </w:pPr>
    </w:p>
    <w:p>
      <w:pPr>
        <w:adjustRightInd w:val="0"/>
        <w:snapToGrid w:val="0"/>
        <w:jc w:val="center"/>
        <w:rPr>
          <w:rFonts w:hint="eastAsia" w:ascii="宋体" w:hAnsi="宋体"/>
          <w:b/>
          <w:sz w:val="36"/>
          <w:szCs w:val="36"/>
        </w:rPr>
      </w:pPr>
    </w:p>
    <w:p>
      <w:pPr>
        <w:adjustRightInd w:val="0"/>
        <w:snapToGrid w:val="0"/>
        <w:jc w:val="center"/>
        <w:rPr>
          <w:rFonts w:hint="eastAsia" w:ascii="宋体" w:hAnsi="宋体"/>
          <w:b/>
          <w:sz w:val="36"/>
          <w:szCs w:val="36"/>
        </w:rPr>
      </w:pPr>
    </w:p>
    <w:p>
      <w:pPr>
        <w:adjustRightInd w:val="0"/>
        <w:snapToGrid w:val="0"/>
        <w:jc w:val="center"/>
        <w:rPr>
          <w:rFonts w:hint="eastAsia" w:ascii="宋体" w:hAnsi="宋体"/>
          <w:b/>
          <w:sz w:val="36"/>
          <w:szCs w:val="36"/>
        </w:rPr>
      </w:pPr>
    </w:p>
    <w:p>
      <w:pPr>
        <w:adjustRightInd w:val="0"/>
        <w:snapToGrid w:val="0"/>
        <w:jc w:val="center"/>
        <w:rPr>
          <w:rFonts w:hint="eastAsia" w:ascii="宋体" w:hAnsi="宋体"/>
          <w:b/>
          <w:sz w:val="36"/>
          <w:szCs w:val="36"/>
        </w:rPr>
      </w:pPr>
    </w:p>
    <w:p>
      <w:pPr>
        <w:adjustRightInd w:val="0"/>
        <w:snapToGrid w:val="0"/>
        <w:jc w:val="center"/>
        <w:rPr>
          <w:rFonts w:hint="eastAsia" w:ascii="宋体" w:hAnsi="宋体"/>
          <w:b/>
          <w:sz w:val="36"/>
          <w:szCs w:val="36"/>
        </w:rPr>
      </w:pPr>
    </w:p>
    <w:p>
      <w:pPr>
        <w:adjustRightInd w:val="0"/>
        <w:snapToGrid w:val="0"/>
        <w:spacing w:line="480" w:lineRule="exact"/>
        <w:jc w:val="center"/>
        <w:rPr>
          <w:rFonts w:hint="eastAsia" w:ascii="宋体" w:hAnsi="宋体"/>
          <w:b/>
          <w:sz w:val="36"/>
          <w:szCs w:val="36"/>
        </w:rPr>
      </w:pPr>
    </w:p>
    <w:p>
      <w:pPr>
        <w:adjustRightInd w:val="0"/>
        <w:snapToGrid w:val="0"/>
        <w:spacing w:line="480" w:lineRule="exact"/>
        <w:jc w:val="center"/>
        <w:rPr>
          <w:rFonts w:hint="eastAsia" w:ascii="宋体" w:hAnsi="宋体"/>
          <w:b/>
          <w:sz w:val="36"/>
          <w:szCs w:val="36"/>
        </w:rPr>
      </w:pPr>
    </w:p>
    <w:p>
      <w:pPr>
        <w:adjustRightInd w:val="0"/>
        <w:snapToGrid w:val="0"/>
        <w:spacing w:line="480" w:lineRule="exact"/>
        <w:jc w:val="center"/>
        <w:rPr>
          <w:rFonts w:hint="eastAsia" w:ascii="宋体" w:hAnsi="宋体"/>
          <w:b/>
          <w:sz w:val="36"/>
          <w:szCs w:val="36"/>
        </w:rPr>
      </w:pPr>
    </w:p>
    <w:p>
      <w:pPr>
        <w:adjustRightInd w:val="0"/>
        <w:snapToGrid w:val="0"/>
        <w:spacing w:line="480" w:lineRule="exact"/>
        <w:rPr>
          <w:rFonts w:hint="eastAsia" w:ascii="黑体" w:hAnsi="黑体" w:eastAsia="黑体"/>
          <w:sz w:val="32"/>
          <w:szCs w:val="32"/>
        </w:rPr>
      </w:pPr>
    </w:p>
    <w:p>
      <w:pPr>
        <w:adjustRightInd w:val="0"/>
        <w:snapToGrid w:val="0"/>
        <w:spacing w:line="480" w:lineRule="exact"/>
        <w:rPr>
          <w:rFonts w:hint="eastAsia" w:ascii="黑体" w:hAnsi="黑体" w:eastAsia="黑体"/>
          <w:sz w:val="32"/>
          <w:szCs w:val="32"/>
        </w:rPr>
      </w:pPr>
      <w:r>
        <w:rPr>
          <w:rFonts w:hint="eastAsia" w:ascii="黑体" w:hAnsi="黑体" w:eastAsia="黑体"/>
          <w:sz w:val="32"/>
          <w:szCs w:val="32"/>
        </w:rPr>
        <w:t>附件3</w:t>
      </w:r>
    </w:p>
    <w:p>
      <w:pPr>
        <w:adjustRightInd w:val="0"/>
        <w:snapToGrid w:val="0"/>
        <w:spacing w:line="480" w:lineRule="exact"/>
        <w:rPr>
          <w:rFonts w:hint="eastAsia" w:ascii="黑体" w:hAnsi="黑体" w:eastAsia="黑体"/>
          <w:sz w:val="32"/>
          <w:szCs w:val="32"/>
        </w:rPr>
      </w:pPr>
    </w:p>
    <w:p>
      <w:pPr>
        <w:adjustRightInd w:val="0"/>
        <w:snapToGrid w:val="0"/>
        <w:spacing w:line="480" w:lineRule="exact"/>
        <w:jc w:val="center"/>
        <w:rPr>
          <w:rFonts w:hint="eastAsia" w:ascii="方正小标宋_GBK" w:hAnsi="宋体" w:eastAsia="方正小标宋_GBK"/>
          <w:kern w:val="0"/>
          <w:sz w:val="44"/>
          <w:szCs w:val="44"/>
        </w:rPr>
      </w:pPr>
      <w:r>
        <w:rPr>
          <w:rFonts w:hint="eastAsia" w:ascii="方正小标宋_GBK" w:hAnsi="宋体" w:eastAsia="方正小标宋_GBK"/>
          <w:sz w:val="44"/>
          <w:szCs w:val="44"/>
        </w:rPr>
        <w:t>青岛市制造业中小企业“隐形冠军”申请表</w:t>
      </w:r>
    </w:p>
    <w:p>
      <w:pPr>
        <w:adjustRightInd w:val="0"/>
        <w:snapToGrid w:val="0"/>
        <w:spacing w:line="340" w:lineRule="exact"/>
        <w:jc w:val="center"/>
        <w:rPr>
          <w:rFonts w:hint="eastAsia" w:eastAsia="黑体"/>
          <w:kern w:val="0"/>
          <w:szCs w:val="21"/>
        </w:rPr>
      </w:pPr>
      <w:r>
        <w:rPr>
          <w:rFonts w:hint="eastAsia" w:eastAsia="黑体"/>
          <w:kern w:val="0"/>
          <w:szCs w:val="21"/>
        </w:rPr>
        <w:t xml:space="preserve">                                                                    单位：人、万元</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9"/>
        <w:gridCol w:w="820"/>
        <w:gridCol w:w="999"/>
        <w:gridCol w:w="231"/>
        <w:gridCol w:w="1120"/>
        <w:gridCol w:w="650"/>
        <w:gridCol w:w="99"/>
        <w:gridCol w:w="627"/>
        <w:gridCol w:w="285"/>
        <w:gridCol w:w="129"/>
        <w:gridCol w:w="128"/>
        <w:gridCol w:w="1021"/>
        <w:gridCol w:w="727"/>
        <w:gridCol w:w="13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 w:hRule="atLeast"/>
          <w:jc w:val="center"/>
        </w:trPr>
        <w:tc>
          <w:tcPr>
            <w:tcW w:w="1399" w:type="dxa"/>
            <w:vMerge w:val="restart"/>
            <w:noWrap w:val="0"/>
            <w:vAlign w:val="center"/>
          </w:tcPr>
          <w:p>
            <w:pPr>
              <w:widowControl/>
              <w:spacing w:line="0" w:lineRule="atLeast"/>
              <w:jc w:val="center"/>
              <w:rPr>
                <w:rFonts w:hint="eastAsia" w:ascii="宋体" w:hAnsi="宋体"/>
                <w:kern w:val="0"/>
                <w:szCs w:val="21"/>
              </w:rPr>
            </w:pPr>
            <w:r>
              <w:rPr>
                <w:rFonts w:ascii="宋体" w:hAnsi="宋体"/>
                <w:kern w:val="0"/>
                <w:szCs w:val="21"/>
              </w:rPr>
              <w:t>企业基本</w:t>
            </w:r>
          </w:p>
          <w:p>
            <w:pPr>
              <w:widowControl/>
              <w:spacing w:line="0" w:lineRule="atLeast"/>
              <w:jc w:val="center"/>
              <w:rPr>
                <w:rFonts w:ascii="宋体" w:hAnsi="宋体"/>
                <w:kern w:val="0"/>
                <w:szCs w:val="21"/>
              </w:rPr>
            </w:pPr>
            <w:r>
              <w:rPr>
                <w:rFonts w:ascii="宋体" w:hAnsi="宋体"/>
                <w:kern w:val="0"/>
                <w:szCs w:val="21"/>
              </w:rPr>
              <w:t>情况</w:t>
            </w:r>
          </w:p>
        </w:tc>
        <w:tc>
          <w:tcPr>
            <w:tcW w:w="1819" w:type="dxa"/>
            <w:gridSpan w:val="2"/>
            <w:noWrap w:val="0"/>
            <w:vAlign w:val="center"/>
          </w:tcPr>
          <w:p>
            <w:pPr>
              <w:widowControl/>
              <w:spacing w:line="0" w:lineRule="atLeast"/>
              <w:jc w:val="center"/>
              <w:rPr>
                <w:rFonts w:ascii="宋体" w:hAnsi="宋体"/>
                <w:kern w:val="0"/>
                <w:szCs w:val="21"/>
              </w:rPr>
            </w:pPr>
            <w:r>
              <w:rPr>
                <w:rFonts w:ascii="宋体" w:hAnsi="宋体"/>
                <w:kern w:val="0"/>
                <w:szCs w:val="21"/>
              </w:rPr>
              <w:t>企业名称</w:t>
            </w:r>
          </w:p>
          <w:p>
            <w:pPr>
              <w:widowControl/>
              <w:spacing w:line="0" w:lineRule="atLeast"/>
              <w:jc w:val="center"/>
              <w:rPr>
                <w:rFonts w:ascii="宋体" w:hAnsi="宋体"/>
                <w:kern w:val="0"/>
                <w:szCs w:val="21"/>
              </w:rPr>
            </w:pPr>
            <w:r>
              <w:rPr>
                <w:rFonts w:ascii="宋体" w:hAnsi="宋体"/>
                <w:kern w:val="0"/>
                <w:szCs w:val="21"/>
              </w:rPr>
              <w:t>（</w:t>
            </w:r>
            <w:r>
              <w:rPr>
                <w:rFonts w:ascii="宋体" w:hAnsi="宋体"/>
                <w:b/>
                <w:bCs/>
                <w:kern w:val="0"/>
                <w:szCs w:val="21"/>
              </w:rPr>
              <w:t>加盖公章</w:t>
            </w:r>
            <w:r>
              <w:rPr>
                <w:rFonts w:ascii="宋体" w:hAnsi="宋体"/>
                <w:kern w:val="0"/>
                <w:szCs w:val="21"/>
              </w:rPr>
              <w:t>）</w:t>
            </w:r>
          </w:p>
        </w:tc>
        <w:tc>
          <w:tcPr>
            <w:tcW w:w="6404" w:type="dxa"/>
            <w:gridSpan w:val="11"/>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通讯地址</w:t>
            </w:r>
          </w:p>
        </w:tc>
        <w:tc>
          <w:tcPr>
            <w:tcW w:w="4290" w:type="dxa"/>
            <w:gridSpan w:val="9"/>
            <w:noWrap w:val="0"/>
            <w:vAlign w:val="center"/>
          </w:tcPr>
          <w:p>
            <w:pPr>
              <w:widowControl/>
              <w:spacing w:line="0" w:lineRule="atLeast"/>
              <w:jc w:val="center"/>
              <w:rPr>
                <w:rFonts w:ascii="宋体" w:hAnsi="宋体"/>
                <w:kern w:val="0"/>
                <w:szCs w:val="21"/>
              </w:rPr>
            </w:pPr>
          </w:p>
        </w:tc>
        <w:tc>
          <w:tcPr>
            <w:tcW w:w="727" w:type="dxa"/>
            <w:noWrap w:val="0"/>
            <w:vAlign w:val="center"/>
          </w:tcPr>
          <w:p>
            <w:pPr>
              <w:widowControl/>
              <w:spacing w:line="0" w:lineRule="atLeast"/>
              <w:jc w:val="center"/>
              <w:rPr>
                <w:rFonts w:ascii="宋体" w:hAnsi="宋体"/>
                <w:kern w:val="0"/>
                <w:szCs w:val="21"/>
              </w:rPr>
            </w:pPr>
            <w:r>
              <w:rPr>
                <w:rFonts w:ascii="宋体" w:hAnsi="宋体"/>
                <w:kern w:val="0"/>
                <w:szCs w:val="21"/>
              </w:rPr>
              <w:t>网址</w:t>
            </w:r>
          </w:p>
        </w:tc>
        <w:tc>
          <w:tcPr>
            <w:tcW w:w="1387" w:type="dxa"/>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jc w:val="center"/>
              <w:rPr>
                <w:rFonts w:hint="eastAsia" w:ascii="宋体" w:hAnsi="宋体"/>
                <w:kern w:val="0"/>
                <w:szCs w:val="21"/>
              </w:rPr>
            </w:pPr>
            <w:r>
              <w:rPr>
                <w:rFonts w:ascii="宋体" w:hAnsi="宋体"/>
                <w:kern w:val="0"/>
                <w:szCs w:val="21"/>
              </w:rPr>
              <w:t>法人代表</w:t>
            </w:r>
          </w:p>
        </w:tc>
        <w:tc>
          <w:tcPr>
            <w:tcW w:w="2001" w:type="dxa"/>
            <w:gridSpan w:val="3"/>
            <w:noWrap w:val="0"/>
            <w:vAlign w:val="center"/>
          </w:tcPr>
          <w:p>
            <w:pPr>
              <w:widowControl/>
              <w:spacing w:line="0" w:lineRule="atLeast"/>
              <w:jc w:val="center"/>
              <w:rPr>
                <w:rFonts w:ascii="宋体" w:hAnsi="宋体"/>
                <w:kern w:val="0"/>
                <w:szCs w:val="21"/>
              </w:rPr>
            </w:pPr>
          </w:p>
        </w:tc>
        <w:tc>
          <w:tcPr>
            <w:tcW w:w="726" w:type="dxa"/>
            <w:gridSpan w:val="2"/>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电话</w:t>
            </w:r>
          </w:p>
        </w:tc>
        <w:tc>
          <w:tcPr>
            <w:tcW w:w="1563" w:type="dxa"/>
            <w:gridSpan w:val="4"/>
            <w:noWrap w:val="0"/>
            <w:vAlign w:val="center"/>
          </w:tcPr>
          <w:p>
            <w:pPr>
              <w:widowControl/>
              <w:spacing w:line="0" w:lineRule="atLeast"/>
              <w:jc w:val="center"/>
              <w:rPr>
                <w:rFonts w:ascii="宋体" w:hAnsi="宋体"/>
                <w:kern w:val="0"/>
                <w:szCs w:val="21"/>
              </w:rPr>
            </w:pPr>
          </w:p>
        </w:tc>
        <w:tc>
          <w:tcPr>
            <w:tcW w:w="727" w:type="dxa"/>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手机</w:t>
            </w:r>
          </w:p>
        </w:tc>
        <w:tc>
          <w:tcPr>
            <w:tcW w:w="1387" w:type="dxa"/>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jc w:val="center"/>
              <w:rPr>
                <w:rFonts w:ascii="宋体" w:hAnsi="宋体"/>
                <w:kern w:val="0"/>
                <w:szCs w:val="21"/>
              </w:rPr>
            </w:pPr>
            <w:r>
              <w:rPr>
                <w:rFonts w:ascii="宋体" w:hAnsi="宋体"/>
                <w:kern w:val="0"/>
                <w:szCs w:val="21"/>
              </w:rPr>
              <w:t>联系人</w:t>
            </w:r>
          </w:p>
        </w:tc>
        <w:tc>
          <w:tcPr>
            <w:tcW w:w="2001" w:type="dxa"/>
            <w:gridSpan w:val="3"/>
            <w:noWrap w:val="0"/>
            <w:vAlign w:val="center"/>
          </w:tcPr>
          <w:p>
            <w:pPr>
              <w:widowControl/>
              <w:spacing w:line="0" w:lineRule="atLeast"/>
              <w:jc w:val="center"/>
              <w:rPr>
                <w:rFonts w:ascii="宋体" w:hAnsi="宋体"/>
                <w:kern w:val="0"/>
                <w:szCs w:val="21"/>
              </w:rPr>
            </w:pPr>
          </w:p>
        </w:tc>
        <w:tc>
          <w:tcPr>
            <w:tcW w:w="726" w:type="dxa"/>
            <w:gridSpan w:val="2"/>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电话</w:t>
            </w:r>
          </w:p>
        </w:tc>
        <w:tc>
          <w:tcPr>
            <w:tcW w:w="1563" w:type="dxa"/>
            <w:gridSpan w:val="4"/>
            <w:noWrap w:val="0"/>
            <w:vAlign w:val="center"/>
          </w:tcPr>
          <w:p>
            <w:pPr>
              <w:widowControl/>
              <w:spacing w:line="0" w:lineRule="atLeast"/>
              <w:jc w:val="center"/>
              <w:rPr>
                <w:rFonts w:ascii="宋体" w:hAnsi="宋体"/>
                <w:kern w:val="0"/>
                <w:szCs w:val="21"/>
              </w:rPr>
            </w:pPr>
          </w:p>
        </w:tc>
        <w:tc>
          <w:tcPr>
            <w:tcW w:w="727" w:type="dxa"/>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手机</w:t>
            </w:r>
          </w:p>
        </w:tc>
        <w:tc>
          <w:tcPr>
            <w:tcW w:w="1387" w:type="dxa"/>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传真</w:t>
            </w:r>
          </w:p>
        </w:tc>
        <w:tc>
          <w:tcPr>
            <w:tcW w:w="2001" w:type="dxa"/>
            <w:gridSpan w:val="3"/>
            <w:noWrap w:val="0"/>
            <w:vAlign w:val="center"/>
          </w:tcPr>
          <w:p>
            <w:pPr>
              <w:widowControl/>
              <w:spacing w:line="0" w:lineRule="atLeast"/>
              <w:jc w:val="center"/>
              <w:rPr>
                <w:rFonts w:ascii="宋体" w:hAnsi="宋体"/>
                <w:kern w:val="0"/>
                <w:szCs w:val="21"/>
              </w:rPr>
            </w:pPr>
          </w:p>
        </w:tc>
        <w:tc>
          <w:tcPr>
            <w:tcW w:w="726" w:type="dxa"/>
            <w:gridSpan w:val="2"/>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E-mail</w:t>
            </w:r>
          </w:p>
        </w:tc>
        <w:tc>
          <w:tcPr>
            <w:tcW w:w="3677" w:type="dxa"/>
            <w:gridSpan w:val="6"/>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企业类型</w:t>
            </w:r>
          </w:p>
        </w:tc>
        <w:tc>
          <w:tcPr>
            <w:tcW w:w="6404" w:type="dxa"/>
            <w:gridSpan w:val="11"/>
            <w:noWrap w:val="0"/>
            <w:vAlign w:val="center"/>
          </w:tcPr>
          <w:p>
            <w:pPr>
              <w:widowControl/>
              <w:spacing w:line="0" w:lineRule="atLeast"/>
              <w:jc w:val="center"/>
              <w:rPr>
                <w:rFonts w:ascii="宋体" w:hAnsi="宋体"/>
                <w:kern w:val="0"/>
                <w:szCs w:val="21"/>
              </w:rPr>
            </w:pPr>
            <w:r>
              <w:rPr>
                <w:rFonts w:hint="eastAsia" w:ascii="楷体_GB2312" w:hAnsi="楷体_GB2312" w:eastAsia="楷体_GB2312" w:cs="楷体_GB2312"/>
                <w:sz w:val="24"/>
              </w:rPr>
              <w:t>□</w:t>
            </w:r>
            <w:r>
              <w:rPr>
                <w:rFonts w:hint="eastAsia" w:ascii="宋体" w:hAnsi="宋体"/>
              </w:rPr>
              <w:t xml:space="preserve">国有      </w:t>
            </w:r>
            <w:r>
              <w:rPr>
                <w:rFonts w:hint="eastAsia" w:ascii="楷体_GB2312" w:hAnsi="楷体_GB2312" w:eastAsia="楷体_GB2312" w:cs="楷体_GB2312"/>
                <w:sz w:val="24"/>
              </w:rPr>
              <w:t>□</w:t>
            </w:r>
            <w:r>
              <w:rPr>
                <w:rFonts w:hint="eastAsia" w:ascii="宋体" w:hAnsi="宋体"/>
              </w:rPr>
              <w:t xml:space="preserve">合资      </w:t>
            </w:r>
            <w:r>
              <w:rPr>
                <w:rFonts w:hint="eastAsia" w:ascii="楷体_GB2312" w:hAnsi="楷体_GB2312" w:eastAsia="楷体_GB2312" w:cs="楷体_GB2312"/>
                <w:sz w:val="24"/>
              </w:rPr>
              <w:sym w:font="Wingdings 2" w:char="00A3"/>
            </w:r>
            <w:r>
              <w:rPr>
                <w:rFonts w:hint="eastAsia" w:ascii="宋体" w:hAnsi="宋体"/>
              </w:rPr>
              <w:t xml:space="preserve">民营     </w:t>
            </w:r>
            <w:r>
              <w:rPr>
                <w:rFonts w:hint="eastAsia" w:ascii="楷体_GB2312" w:hAnsi="楷体_GB2312" w:eastAsia="楷体_GB2312" w:cs="楷体_GB2312"/>
                <w:sz w:val="24"/>
              </w:rPr>
              <w:t>□</w:t>
            </w:r>
            <w:r>
              <w:rPr>
                <w:rFonts w:hint="eastAsia" w:ascii="宋体" w:hAnsi="宋体"/>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6"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注册时间</w:t>
            </w:r>
          </w:p>
        </w:tc>
        <w:tc>
          <w:tcPr>
            <w:tcW w:w="2001" w:type="dxa"/>
            <w:gridSpan w:val="3"/>
            <w:noWrap w:val="0"/>
            <w:vAlign w:val="center"/>
          </w:tcPr>
          <w:p>
            <w:pPr>
              <w:widowControl/>
              <w:spacing w:line="0" w:lineRule="atLeast"/>
              <w:jc w:val="center"/>
              <w:rPr>
                <w:rFonts w:ascii="宋体" w:hAnsi="宋体"/>
                <w:kern w:val="0"/>
                <w:szCs w:val="21"/>
              </w:rPr>
            </w:pPr>
          </w:p>
        </w:tc>
        <w:tc>
          <w:tcPr>
            <w:tcW w:w="2289" w:type="dxa"/>
            <w:gridSpan w:val="6"/>
            <w:noWrap w:val="0"/>
            <w:vAlign w:val="center"/>
          </w:tcPr>
          <w:p>
            <w:pPr>
              <w:widowControl/>
              <w:spacing w:line="0" w:lineRule="atLeast"/>
              <w:jc w:val="center"/>
              <w:rPr>
                <w:rFonts w:ascii="宋体" w:hAnsi="宋体"/>
                <w:kern w:val="0"/>
                <w:szCs w:val="21"/>
              </w:rPr>
            </w:pPr>
            <w:r>
              <w:rPr>
                <w:rFonts w:ascii="宋体" w:hAnsi="宋体"/>
                <w:kern w:val="0"/>
                <w:szCs w:val="21"/>
              </w:rPr>
              <w:t>注册资金</w:t>
            </w:r>
          </w:p>
        </w:tc>
        <w:tc>
          <w:tcPr>
            <w:tcW w:w="2114" w:type="dxa"/>
            <w:gridSpan w:val="2"/>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1"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jc w:val="center"/>
              <w:rPr>
                <w:rFonts w:ascii="宋体" w:hAnsi="宋体"/>
                <w:kern w:val="0"/>
                <w:szCs w:val="21"/>
              </w:rPr>
            </w:pPr>
            <w:r>
              <w:rPr>
                <w:rFonts w:ascii="宋体" w:hAnsi="宋体"/>
                <w:kern w:val="0"/>
                <w:szCs w:val="21"/>
              </w:rPr>
              <w:t>所属行业</w:t>
            </w:r>
          </w:p>
        </w:tc>
        <w:tc>
          <w:tcPr>
            <w:tcW w:w="2001" w:type="dxa"/>
            <w:gridSpan w:val="3"/>
            <w:noWrap w:val="0"/>
            <w:vAlign w:val="center"/>
          </w:tcPr>
          <w:p>
            <w:pPr>
              <w:widowControl/>
              <w:spacing w:line="0" w:lineRule="atLeast"/>
              <w:rPr>
                <w:rFonts w:hint="eastAsia" w:ascii="仿宋_GB2312" w:hAnsi="宋体" w:eastAsia="仿宋_GB2312"/>
                <w:i/>
                <w:kern w:val="0"/>
                <w:szCs w:val="21"/>
              </w:rPr>
            </w:pPr>
            <w:r>
              <w:rPr>
                <w:rFonts w:hint="eastAsia" w:ascii="仿宋_GB2312" w:eastAsia="仿宋_GB2312"/>
                <w:i/>
                <w:iCs/>
                <w:sz w:val="15"/>
                <w:szCs w:val="15"/>
              </w:rPr>
              <w:t>按照《国民经济行业分类(GB/T 4754-2011)》的一级目录填写所属行业</w:t>
            </w:r>
          </w:p>
        </w:tc>
        <w:tc>
          <w:tcPr>
            <w:tcW w:w="2289" w:type="dxa"/>
            <w:gridSpan w:val="6"/>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所属区市</w:t>
            </w:r>
          </w:p>
        </w:tc>
        <w:tc>
          <w:tcPr>
            <w:tcW w:w="2114" w:type="dxa"/>
            <w:gridSpan w:val="2"/>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jc w:val="center"/>
              <w:rPr>
                <w:rFonts w:ascii="宋体" w:hAnsi="宋体"/>
                <w:kern w:val="0"/>
                <w:szCs w:val="21"/>
              </w:rPr>
            </w:pPr>
            <w:r>
              <w:rPr>
                <w:rFonts w:hint="eastAsia" w:ascii="宋体" w:hAnsi="宋体"/>
                <w:kern w:val="0"/>
                <w:szCs w:val="21"/>
              </w:rPr>
              <w:t>上年末资产总额</w:t>
            </w:r>
          </w:p>
        </w:tc>
        <w:tc>
          <w:tcPr>
            <w:tcW w:w="2001" w:type="dxa"/>
            <w:gridSpan w:val="3"/>
            <w:noWrap w:val="0"/>
            <w:vAlign w:val="center"/>
          </w:tcPr>
          <w:p>
            <w:pPr>
              <w:widowControl/>
              <w:spacing w:line="0" w:lineRule="atLeast"/>
              <w:jc w:val="center"/>
              <w:rPr>
                <w:rFonts w:hint="eastAsia" w:ascii="宋体" w:hAnsi="宋体"/>
                <w:kern w:val="0"/>
                <w:szCs w:val="21"/>
              </w:rPr>
            </w:pPr>
          </w:p>
        </w:tc>
        <w:tc>
          <w:tcPr>
            <w:tcW w:w="2289" w:type="dxa"/>
            <w:gridSpan w:val="6"/>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上年末缴纳社保职工人数</w:t>
            </w:r>
          </w:p>
        </w:tc>
        <w:tc>
          <w:tcPr>
            <w:tcW w:w="2114" w:type="dxa"/>
            <w:gridSpan w:val="2"/>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9" w:hRule="atLeast"/>
          <w:jc w:val="center"/>
        </w:trPr>
        <w:tc>
          <w:tcPr>
            <w:tcW w:w="1399" w:type="dxa"/>
            <w:vMerge w:val="restart"/>
            <w:noWrap w:val="0"/>
            <w:vAlign w:val="center"/>
          </w:tcPr>
          <w:p>
            <w:pPr>
              <w:widowControl/>
              <w:spacing w:line="0" w:lineRule="atLeast"/>
              <w:jc w:val="center"/>
              <w:rPr>
                <w:rFonts w:hint="eastAsia" w:ascii="宋体" w:hAnsi="宋体"/>
                <w:kern w:val="0"/>
                <w:szCs w:val="21"/>
              </w:rPr>
            </w:pPr>
            <w:r>
              <w:rPr>
                <w:rFonts w:ascii="宋体" w:hAnsi="宋体"/>
                <w:kern w:val="0"/>
                <w:szCs w:val="21"/>
              </w:rPr>
              <w:t>主要经济</w:t>
            </w:r>
          </w:p>
          <w:p>
            <w:pPr>
              <w:widowControl/>
              <w:spacing w:line="0" w:lineRule="atLeast"/>
              <w:jc w:val="center"/>
              <w:rPr>
                <w:rFonts w:ascii="宋体" w:hAnsi="宋体"/>
                <w:kern w:val="0"/>
                <w:szCs w:val="21"/>
              </w:rPr>
            </w:pPr>
            <w:r>
              <w:rPr>
                <w:rFonts w:ascii="宋体" w:hAnsi="宋体"/>
                <w:kern w:val="0"/>
                <w:szCs w:val="21"/>
              </w:rPr>
              <w:t>指标</w:t>
            </w:r>
          </w:p>
        </w:tc>
        <w:tc>
          <w:tcPr>
            <w:tcW w:w="1819" w:type="dxa"/>
            <w:gridSpan w:val="2"/>
            <w:tcBorders>
              <w:tl2br w:val="single" w:color="auto" w:sz="4" w:space="0"/>
            </w:tcBorders>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 xml:space="preserve">         年份</w:t>
            </w:r>
          </w:p>
          <w:p>
            <w:pPr>
              <w:widowControl/>
              <w:spacing w:line="0" w:lineRule="atLeast"/>
              <w:ind w:firstLine="210" w:firstLineChars="100"/>
              <w:rPr>
                <w:rFonts w:hint="eastAsia" w:ascii="宋体" w:hAnsi="宋体"/>
                <w:kern w:val="0"/>
                <w:szCs w:val="21"/>
              </w:rPr>
            </w:pPr>
            <w:r>
              <w:rPr>
                <w:rFonts w:hint="eastAsia" w:ascii="宋体" w:hAnsi="宋体"/>
                <w:kern w:val="0"/>
                <w:szCs w:val="21"/>
              </w:rPr>
              <w:t>指标</w:t>
            </w:r>
          </w:p>
        </w:tc>
        <w:tc>
          <w:tcPr>
            <w:tcW w:w="3141" w:type="dxa"/>
            <w:gridSpan w:val="7"/>
            <w:noWrap w:val="0"/>
            <w:vAlign w:val="center"/>
          </w:tcPr>
          <w:p>
            <w:pPr>
              <w:spacing w:line="0" w:lineRule="atLeast"/>
              <w:jc w:val="center"/>
              <w:rPr>
                <w:kern w:val="0"/>
                <w:szCs w:val="21"/>
              </w:rPr>
            </w:pPr>
            <w:r>
              <w:rPr>
                <w:rFonts w:hint="eastAsia"/>
                <w:kern w:val="0"/>
                <w:szCs w:val="21"/>
              </w:rPr>
              <w:t>2018</w:t>
            </w:r>
            <w:r>
              <w:rPr>
                <w:rFonts w:hAnsi="宋体"/>
                <w:kern w:val="0"/>
                <w:szCs w:val="21"/>
              </w:rPr>
              <w:t>年</w:t>
            </w:r>
          </w:p>
        </w:tc>
        <w:tc>
          <w:tcPr>
            <w:tcW w:w="3263" w:type="dxa"/>
            <w:gridSpan w:val="4"/>
            <w:noWrap w:val="0"/>
            <w:vAlign w:val="center"/>
          </w:tcPr>
          <w:p>
            <w:pPr>
              <w:spacing w:line="0" w:lineRule="atLeast"/>
              <w:jc w:val="center"/>
              <w:rPr>
                <w:kern w:val="0"/>
                <w:szCs w:val="21"/>
              </w:rPr>
            </w:pPr>
            <w:r>
              <w:rPr>
                <w:rFonts w:hint="eastAsia"/>
                <w:kern w:val="0"/>
                <w:szCs w:val="21"/>
              </w:rPr>
              <w:t>2019</w:t>
            </w:r>
            <w:r>
              <w:rPr>
                <w:rFonts w:hAnsi="宋体"/>
                <w:kern w:val="0"/>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ind w:left="-90" w:leftChars="-44" w:right="-162" w:rightChars="-77" w:hanging="2"/>
              <w:rPr>
                <w:kern w:val="0"/>
                <w:szCs w:val="21"/>
              </w:rPr>
            </w:pPr>
            <w:r>
              <w:rPr>
                <w:rFonts w:hint="eastAsia"/>
                <w:kern w:val="0"/>
                <w:szCs w:val="21"/>
              </w:rPr>
              <w:t>1.主营业务</w:t>
            </w:r>
            <w:r>
              <w:rPr>
                <w:rFonts w:hAnsi="宋体"/>
                <w:kern w:val="0"/>
                <w:szCs w:val="21"/>
              </w:rPr>
              <w:t>收入</w:t>
            </w:r>
          </w:p>
        </w:tc>
        <w:tc>
          <w:tcPr>
            <w:tcW w:w="3141" w:type="dxa"/>
            <w:gridSpan w:val="7"/>
            <w:noWrap w:val="0"/>
            <w:vAlign w:val="center"/>
          </w:tcPr>
          <w:p>
            <w:pPr>
              <w:spacing w:line="0" w:lineRule="atLeast"/>
              <w:jc w:val="center"/>
              <w:rPr>
                <w:rFonts w:ascii="宋体" w:hAnsi="宋体"/>
                <w:kern w:val="0"/>
                <w:szCs w:val="21"/>
              </w:rPr>
            </w:pPr>
          </w:p>
        </w:tc>
        <w:tc>
          <w:tcPr>
            <w:tcW w:w="3263" w:type="dxa"/>
            <w:gridSpan w:val="4"/>
            <w:noWrap w:val="0"/>
            <w:vAlign w:val="center"/>
          </w:tcPr>
          <w:p>
            <w:pPr>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7"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ind w:left="-90" w:leftChars="-44" w:right="-162" w:rightChars="-77" w:hanging="2"/>
              <w:rPr>
                <w:rFonts w:hint="eastAsia"/>
                <w:kern w:val="0"/>
                <w:szCs w:val="21"/>
              </w:rPr>
            </w:pPr>
            <w:r>
              <w:rPr>
                <w:rFonts w:hint="eastAsia"/>
                <w:kern w:val="0"/>
                <w:szCs w:val="21"/>
              </w:rPr>
              <w:t>2.主营业务收入增</w:t>
            </w:r>
          </w:p>
          <w:p>
            <w:pPr>
              <w:widowControl/>
              <w:spacing w:line="0" w:lineRule="atLeast"/>
              <w:ind w:left="-90" w:leftChars="-44" w:right="-162" w:rightChars="-77" w:hanging="2"/>
              <w:rPr>
                <w:rFonts w:hint="eastAsia"/>
                <w:kern w:val="0"/>
                <w:szCs w:val="21"/>
              </w:rPr>
            </w:pPr>
            <w:r>
              <w:rPr>
                <w:rFonts w:hint="eastAsia"/>
                <w:kern w:val="0"/>
                <w:szCs w:val="21"/>
              </w:rPr>
              <w:t>幅（%）</w:t>
            </w:r>
          </w:p>
        </w:tc>
        <w:tc>
          <w:tcPr>
            <w:tcW w:w="3141" w:type="dxa"/>
            <w:gridSpan w:val="7"/>
            <w:noWrap w:val="0"/>
            <w:vAlign w:val="center"/>
          </w:tcPr>
          <w:p>
            <w:pPr>
              <w:spacing w:line="0" w:lineRule="atLeast"/>
              <w:jc w:val="center"/>
              <w:rPr>
                <w:rFonts w:ascii="宋体" w:hAnsi="宋体"/>
                <w:kern w:val="0"/>
                <w:szCs w:val="21"/>
              </w:rPr>
            </w:pPr>
          </w:p>
        </w:tc>
        <w:tc>
          <w:tcPr>
            <w:tcW w:w="3263" w:type="dxa"/>
            <w:gridSpan w:val="4"/>
            <w:noWrap w:val="0"/>
            <w:vAlign w:val="center"/>
          </w:tcPr>
          <w:p>
            <w:pPr>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ind w:left="-89" w:leftChars="-43" w:right="-162" w:rightChars="-77" w:hanging="1" w:hangingChars="1"/>
              <w:rPr>
                <w:rFonts w:hint="eastAsia"/>
                <w:spacing w:val="-10"/>
                <w:kern w:val="0"/>
                <w:szCs w:val="21"/>
              </w:rPr>
            </w:pPr>
            <w:r>
              <w:rPr>
                <w:rFonts w:hint="eastAsia"/>
                <w:spacing w:val="-10"/>
                <w:kern w:val="0"/>
                <w:szCs w:val="21"/>
              </w:rPr>
              <w:t>3</w:t>
            </w:r>
            <w:r>
              <w:rPr>
                <w:spacing w:val="-10"/>
                <w:kern w:val="0"/>
                <w:szCs w:val="21"/>
              </w:rPr>
              <w:t>.</w:t>
            </w:r>
            <w:r>
              <w:rPr>
                <w:rFonts w:hint="eastAsia"/>
                <w:spacing w:val="-10"/>
                <w:kern w:val="0"/>
                <w:szCs w:val="21"/>
              </w:rPr>
              <w:t>销售</w:t>
            </w:r>
            <w:r>
              <w:rPr>
                <w:rFonts w:hint="eastAsia" w:hAnsi="宋体"/>
                <w:kern w:val="0"/>
                <w:szCs w:val="21"/>
              </w:rPr>
              <w:t>利润率（%）</w:t>
            </w:r>
          </w:p>
        </w:tc>
        <w:tc>
          <w:tcPr>
            <w:tcW w:w="3141" w:type="dxa"/>
            <w:gridSpan w:val="7"/>
            <w:noWrap w:val="0"/>
            <w:vAlign w:val="center"/>
          </w:tcPr>
          <w:p>
            <w:pPr>
              <w:spacing w:line="0" w:lineRule="atLeast"/>
              <w:jc w:val="center"/>
              <w:rPr>
                <w:rFonts w:ascii="宋体" w:hAnsi="宋体"/>
                <w:kern w:val="0"/>
                <w:szCs w:val="21"/>
              </w:rPr>
            </w:pPr>
          </w:p>
        </w:tc>
        <w:tc>
          <w:tcPr>
            <w:tcW w:w="3263" w:type="dxa"/>
            <w:gridSpan w:val="4"/>
            <w:noWrap w:val="0"/>
            <w:vAlign w:val="center"/>
          </w:tcPr>
          <w:p>
            <w:pPr>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widowControl/>
              <w:spacing w:line="0" w:lineRule="atLeast"/>
              <w:ind w:left="-90" w:leftChars="-44" w:right="-162" w:rightChars="-77" w:hanging="2"/>
              <w:rPr>
                <w:rFonts w:hint="eastAsia"/>
                <w:kern w:val="0"/>
                <w:szCs w:val="21"/>
              </w:rPr>
            </w:pPr>
            <w:r>
              <w:rPr>
                <w:rFonts w:hint="eastAsia"/>
                <w:kern w:val="0"/>
                <w:szCs w:val="21"/>
              </w:rPr>
              <w:t>4</w:t>
            </w:r>
            <w:r>
              <w:rPr>
                <w:kern w:val="0"/>
                <w:szCs w:val="21"/>
              </w:rPr>
              <w:t>.</w:t>
            </w:r>
            <w:r>
              <w:rPr>
                <w:rFonts w:hint="eastAsia"/>
                <w:spacing w:val="-11"/>
                <w:kern w:val="0"/>
                <w:szCs w:val="21"/>
              </w:rPr>
              <w:t>实缴税金增幅（%）</w:t>
            </w:r>
          </w:p>
        </w:tc>
        <w:tc>
          <w:tcPr>
            <w:tcW w:w="3141" w:type="dxa"/>
            <w:gridSpan w:val="7"/>
            <w:noWrap w:val="0"/>
            <w:vAlign w:val="center"/>
          </w:tcPr>
          <w:p>
            <w:pPr>
              <w:widowControl/>
              <w:spacing w:line="0" w:lineRule="atLeast"/>
              <w:jc w:val="center"/>
              <w:rPr>
                <w:rFonts w:ascii="宋体" w:hAnsi="宋体"/>
                <w:kern w:val="0"/>
                <w:szCs w:val="21"/>
              </w:rPr>
            </w:pPr>
          </w:p>
        </w:tc>
        <w:tc>
          <w:tcPr>
            <w:tcW w:w="3263" w:type="dxa"/>
            <w:gridSpan w:val="4"/>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1"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1819" w:type="dxa"/>
            <w:gridSpan w:val="2"/>
            <w:noWrap w:val="0"/>
            <w:vAlign w:val="center"/>
          </w:tcPr>
          <w:p>
            <w:pPr>
              <w:spacing w:line="0" w:lineRule="atLeast"/>
              <w:ind w:left="-90" w:leftChars="-44" w:right="-162" w:rightChars="-77" w:hanging="2"/>
              <w:rPr>
                <w:rFonts w:hint="eastAsia"/>
                <w:kern w:val="0"/>
                <w:szCs w:val="21"/>
              </w:rPr>
            </w:pPr>
            <w:r>
              <w:rPr>
                <w:rFonts w:hint="eastAsia"/>
                <w:kern w:val="0"/>
                <w:szCs w:val="21"/>
              </w:rPr>
              <w:t>5</w:t>
            </w:r>
            <w:r>
              <w:rPr>
                <w:kern w:val="0"/>
                <w:szCs w:val="21"/>
              </w:rPr>
              <w:t>.</w:t>
            </w:r>
            <w:r>
              <w:rPr>
                <w:rFonts w:hAnsi="宋体"/>
                <w:kern w:val="0"/>
                <w:szCs w:val="21"/>
              </w:rPr>
              <w:t>资产负债率</w:t>
            </w:r>
            <w:r>
              <w:rPr>
                <w:rFonts w:hint="eastAsia" w:hAnsi="宋体"/>
                <w:kern w:val="0"/>
                <w:szCs w:val="21"/>
              </w:rPr>
              <w:t>（%）</w:t>
            </w:r>
          </w:p>
        </w:tc>
        <w:tc>
          <w:tcPr>
            <w:tcW w:w="3141" w:type="dxa"/>
            <w:gridSpan w:val="7"/>
            <w:noWrap w:val="0"/>
            <w:vAlign w:val="center"/>
          </w:tcPr>
          <w:p>
            <w:pPr>
              <w:widowControl/>
              <w:spacing w:line="0" w:lineRule="atLeast"/>
              <w:jc w:val="center"/>
              <w:rPr>
                <w:rFonts w:ascii="宋体" w:hAnsi="宋体"/>
                <w:kern w:val="0"/>
                <w:szCs w:val="21"/>
              </w:rPr>
            </w:pPr>
          </w:p>
        </w:tc>
        <w:tc>
          <w:tcPr>
            <w:tcW w:w="3263" w:type="dxa"/>
            <w:gridSpan w:val="4"/>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399" w:type="dxa"/>
            <w:vMerge w:val="restart"/>
            <w:noWrap w:val="0"/>
            <w:vAlign w:val="center"/>
          </w:tcPr>
          <w:p>
            <w:pPr>
              <w:spacing w:line="0" w:lineRule="atLeast"/>
              <w:jc w:val="center"/>
              <w:rPr>
                <w:rFonts w:hint="eastAsia" w:ascii="宋体" w:hAnsi="宋体"/>
                <w:kern w:val="0"/>
                <w:szCs w:val="21"/>
              </w:rPr>
            </w:pPr>
            <w:r>
              <w:rPr>
                <w:rFonts w:hint="eastAsia" w:ascii="宋体" w:hAnsi="宋体"/>
              </w:rPr>
              <w:t>主导产品情况</w:t>
            </w:r>
            <w:r>
              <w:rPr>
                <w:rFonts w:hint="eastAsia" w:ascii="仿宋_GB2312" w:hAnsi="宋体" w:eastAsia="仿宋_GB2312" w:cs="宋体"/>
                <w:kern w:val="0"/>
                <w:sz w:val="20"/>
                <w:szCs w:val="20"/>
              </w:rPr>
              <w:t>（按销售收入大小排序，标注该产品上年销售收入与主营业务收入之比）</w:t>
            </w:r>
          </w:p>
        </w:tc>
        <w:tc>
          <w:tcPr>
            <w:tcW w:w="1819" w:type="dxa"/>
            <w:gridSpan w:val="2"/>
            <w:noWrap w:val="0"/>
            <w:vAlign w:val="center"/>
          </w:tcPr>
          <w:p>
            <w:pPr>
              <w:spacing w:line="0" w:lineRule="atLeast"/>
              <w:ind w:left="-88" w:leftChars="-43" w:right="-162" w:rightChars="-77" w:hanging="2"/>
              <w:jc w:val="center"/>
              <w:rPr>
                <w:rFonts w:hint="eastAsia"/>
                <w:kern w:val="0"/>
                <w:szCs w:val="21"/>
              </w:rPr>
            </w:pPr>
            <w:r>
              <w:rPr>
                <w:rFonts w:hint="eastAsia"/>
                <w:kern w:val="0"/>
                <w:szCs w:val="21"/>
              </w:rPr>
              <w:t>主导产品名称</w:t>
            </w:r>
          </w:p>
        </w:tc>
        <w:tc>
          <w:tcPr>
            <w:tcW w:w="2001" w:type="dxa"/>
            <w:gridSpan w:val="3"/>
            <w:noWrap w:val="0"/>
            <w:vAlign w:val="center"/>
          </w:tcPr>
          <w:p>
            <w:pPr>
              <w:spacing w:line="0" w:lineRule="atLeast"/>
              <w:jc w:val="center"/>
              <w:rPr>
                <w:rFonts w:hint="eastAsia" w:ascii="宋体" w:hAnsi="宋体"/>
                <w:kern w:val="0"/>
                <w:szCs w:val="21"/>
              </w:rPr>
            </w:pPr>
            <w:r>
              <w:rPr>
                <w:rFonts w:hint="eastAsia" w:ascii="宋体" w:hAnsi="宋体"/>
                <w:kern w:val="0"/>
                <w:szCs w:val="21"/>
              </w:rPr>
              <w:t>产品细分领域</w:t>
            </w:r>
          </w:p>
        </w:tc>
        <w:tc>
          <w:tcPr>
            <w:tcW w:w="2289" w:type="dxa"/>
            <w:gridSpan w:val="6"/>
            <w:noWrap w:val="0"/>
            <w:vAlign w:val="center"/>
          </w:tcPr>
          <w:p>
            <w:pPr>
              <w:spacing w:line="0" w:lineRule="atLeast"/>
              <w:jc w:val="center"/>
              <w:rPr>
                <w:rFonts w:hint="eastAsia" w:ascii="宋体" w:hAnsi="宋体"/>
                <w:kern w:val="0"/>
                <w:szCs w:val="21"/>
              </w:rPr>
            </w:pPr>
            <w:r>
              <w:rPr>
                <w:rFonts w:hint="eastAsia" w:ascii="宋体" w:hAnsi="宋体"/>
                <w:kern w:val="0"/>
                <w:szCs w:val="21"/>
              </w:rPr>
              <w:t>从事该产品领域的</w:t>
            </w:r>
          </w:p>
          <w:p>
            <w:pPr>
              <w:spacing w:line="0" w:lineRule="atLeast"/>
              <w:jc w:val="center"/>
              <w:rPr>
                <w:rFonts w:hint="eastAsia" w:ascii="宋体" w:hAnsi="宋体"/>
                <w:kern w:val="0"/>
                <w:szCs w:val="21"/>
              </w:rPr>
            </w:pPr>
            <w:r>
              <w:rPr>
                <w:rFonts w:hint="eastAsia" w:ascii="宋体" w:hAnsi="宋体"/>
                <w:kern w:val="0"/>
                <w:szCs w:val="21"/>
              </w:rPr>
              <w:t>时间</w:t>
            </w:r>
          </w:p>
        </w:tc>
        <w:tc>
          <w:tcPr>
            <w:tcW w:w="2114" w:type="dxa"/>
            <w:gridSpan w:val="2"/>
            <w:noWrap w:val="0"/>
            <w:vAlign w:val="center"/>
          </w:tcPr>
          <w:p>
            <w:pPr>
              <w:spacing w:line="0" w:lineRule="atLeast"/>
              <w:jc w:val="center"/>
              <w:rPr>
                <w:rFonts w:ascii="宋体" w:hAnsi="宋体"/>
                <w:kern w:val="0"/>
                <w:sz w:val="18"/>
                <w:szCs w:val="18"/>
              </w:rPr>
            </w:pPr>
            <w:r>
              <w:rPr>
                <w:rFonts w:hint="eastAsia"/>
                <w:kern w:val="0"/>
                <w:szCs w:val="21"/>
              </w:rPr>
              <w:t>主导产品品牌等级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1399" w:type="dxa"/>
            <w:vMerge w:val="continue"/>
            <w:noWrap w:val="0"/>
            <w:vAlign w:val="center"/>
          </w:tcPr>
          <w:p>
            <w:pPr>
              <w:spacing w:line="0" w:lineRule="atLeast"/>
              <w:jc w:val="center"/>
              <w:rPr>
                <w:rFonts w:ascii="宋体" w:hAnsi="宋体"/>
                <w:kern w:val="0"/>
                <w:szCs w:val="21"/>
              </w:rPr>
            </w:pPr>
          </w:p>
        </w:tc>
        <w:tc>
          <w:tcPr>
            <w:tcW w:w="1819" w:type="dxa"/>
            <w:gridSpan w:val="2"/>
            <w:noWrap w:val="0"/>
            <w:vAlign w:val="center"/>
          </w:tcPr>
          <w:p>
            <w:pPr>
              <w:widowControl/>
              <w:spacing w:line="0" w:lineRule="atLeast"/>
              <w:jc w:val="left"/>
              <w:rPr>
                <w:rFonts w:hint="eastAsia" w:ascii="仿宋_GB2312" w:eastAsia="仿宋_GB2312"/>
                <w:i/>
                <w:iCs/>
                <w:sz w:val="15"/>
                <w:szCs w:val="15"/>
              </w:rPr>
            </w:pPr>
            <w:r>
              <w:rPr>
                <w:rFonts w:hint="eastAsia" w:ascii="仿宋_GB2312" w:eastAsia="仿宋_GB2312"/>
                <w:i/>
                <w:iCs/>
                <w:sz w:val="15"/>
                <w:szCs w:val="15"/>
              </w:rPr>
              <w:t>（如：全钢子午轮胎，50%）</w:t>
            </w:r>
          </w:p>
        </w:tc>
        <w:tc>
          <w:tcPr>
            <w:tcW w:w="2001" w:type="dxa"/>
            <w:gridSpan w:val="3"/>
            <w:noWrap w:val="0"/>
            <w:vAlign w:val="center"/>
          </w:tcPr>
          <w:p>
            <w:pPr>
              <w:spacing w:before="150" w:line="0" w:lineRule="atLeast"/>
              <w:jc w:val="left"/>
              <w:rPr>
                <w:rFonts w:hint="eastAsia" w:ascii="仿宋_GB2312" w:eastAsia="仿宋_GB2312"/>
                <w:i/>
                <w:iCs/>
                <w:sz w:val="15"/>
                <w:szCs w:val="15"/>
              </w:rPr>
            </w:pPr>
            <w:r>
              <w:rPr>
                <w:rFonts w:hint="eastAsia" w:ascii="仿宋_GB2312" w:eastAsia="仿宋_GB2312"/>
                <w:i/>
                <w:iCs/>
                <w:sz w:val="15"/>
                <w:szCs w:val="15"/>
              </w:rPr>
              <w:t>统计用产品分类目录第四级或第五级目录</w:t>
            </w:r>
          </w:p>
          <w:p>
            <w:pPr>
              <w:widowControl/>
              <w:spacing w:line="0" w:lineRule="atLeast"/>
              <w:jc w:val="left"/>
              <w:rPr>
                <w:rFonts w:hint="eastAsia" w:ascii="仿宋_GB2312" w:eastAsia="仿宋_GB2312"/>
                <w:i/>
                <w:iCs/>
                <w:sz w:val="15"/>
                <w:szCs w:val="15"/>
              </w:rPr>
            </w:pPr>
          </w:p>
        </w:tc>
        <w:tc>
          <w:tcPr>
            <w:tcW w:w="2289" w:type="dxa"/>
            <w:gridSpan w:val="6"/>
            <w:noWrap w:val="0"/>
            <w:vAlign w:val="center"/>
          </w:tcPr>
          <w:p>
            <w:pPr>
              <w:spacing w:line="0" w:lineRule="atLeast"/>
              <w:jc w:val="center"/>
              <w:rPr>
                <w:rFonts w:ascii="宋体" w:hAnsi="宋体"/>
                <w:kern w:val="0"/>
                <w:szCs w:val="21"/>
              </w:rPr>
            </w:pPr>
          </w:p>
        </w:tc>
        <w:tc>
          <w:tcPr>
            <w:tcW w:w="2114" w:type="dxa"/>
            <w:gridSpan w:val="2"/>
            <w:noWrap w:val="0"/>
            <w:vAlign w:val="center"/>
          </w:tcPr>
          <w:p>
            <w:pPr>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7" w:hRule="atLeast"/>
          <w:jc w:val="center"/>
        </w:trPr>
        <w:tc>
          <w:tcPr>
            <w:tcW w:w="1399" w:type="dxa"/>
            <w:vMerge w:val="continue"/>
            <w:noWrap w:val="0"/>
            <w:vAlign w:val="center"/>
          </w:tcPr>
          <w:p>
            <w:pPr>
              <w:spacing w:line="0" w:lineRule="atLeast"/>
              <w:jc w:val="center"/>
              <w:rPr>
                <w:rFonts w:ascii="宋体" w:hAnsi="宋体"/>
                <w:kern w:val="0"/>
                <w:szCs w:val="21"/>
              </w:rPr>
            </w:pPr>
          </w:p>
        </w:tc>
        <w:tc>
          <w:tcPr>
            <w:tcW w:w="1819" w:type="dxa"/>
            <w:gridSpan w:val="2"/>
            <w:noWrap w:val="0"/>
            <w:vAlign w:val="center"/>
          </w:tcPr>
          <w:p>
            <w:pPr>
              <w:widowControl/>
              <w:spacing w:line="0" w:lineRule="atLeast"/>
              <w:jc w:val="left"/>
              <w:rPr>
                <w:rFonts w:hint="eastAsia" w:ascii="仿宋_GB2312" w:eastAsia="仿宋_GB2312"/>
                <w:i/>
                <w:iCs/>
                <w:sz w:val="15"/>
                <w:szCs w:val="15"/>
              </w:rPr>
            </w:pPr>
            <w:r>
              <w:rPr>
                <w:rFonts w:hint="eastAsia" w:ascii="仿宋_GB2312" w:eastAsia="仿宋_GB2312"/>
                <w:i/>
                <w:iCs/>
                <w:sz w:val="15"/>
                <w:szCs w:val="15"/>
              </w:rPr>
              <w:t>（如：半钢子午轮胎，20%）</w:t>
            </w:r>
          </w:p>
        </w:tc>
        <w:tc>
          <w:tcPr>
            <w:tcW w:w="2001" w:type="dxa"/>
            <w:gridSpan w:val="3"/>
            <w:noWrap w:val="0"/>
            <w:vAlign w:val="center"/>
          </w:tcPr>
          <w:p>
            <w:pPr>
              <w:spacing w:line="0" w:lineRule="atLeast"/>
              <w:jc w:val="center"/>
              <w:rPr>
                <w:rFonts w:ascii="宋体" w:hAnsi="宋体"/>
                <w:kern w:val="0"/>
                <w:szCs w:val="21"/>
              </w:rPr>
            </w:pPr>
          </w:p>
        </w:tc>
        <w:tc>
          <w:tcPr>
            <w:tcW w:w="2289" w:type="dxa"/>
            <w:gridSpan w:val="6"/>
            <w:noWrap w:val="0"/>
            <w:vAlign w:val="center"/>
          </w:tcPr>
          <w:p>
            <w:pPr>
              <w:spacing w:line="0" w:lineRule="atLeast"/>
              <w:jc w:val="center"/>
              <w:rPr>
                <w:rFonts w:ascii="宋体" w:hAnsi="宋体"/>
                <w:kern w:val="0"/>
                <w:szCs w:val="21"/>
              </w:rPr>
            </w:pPr>
          </w:p>
        </w:tc>
        <w:tc>
          <w:tcPr>
            <w:tcW w:w="2114" w:type="dxa"/>
            <w:gridSpan w:val="2"/>
            <w:noWrap w:val="0"/>
            <w:vAlign w:val="center"/>
          </w:tcPr>
          <w:p>
            <w:pPr>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7" w:hRule="atLeast"/>
          <w:jc w:val="center"/>
        </w:trPr>
        <w:tc>
          <w:tcPr>
            <w:tcW w:w="1399" w:type="dxa"/>
            <w:vMerge w:val="continue"/>
            <w:noWrap w:val="0"/>
            <w:vAlign w:val="center"/>
          </w:tcPr>
          <w:p>
            <w:pPr>
              <w:spacing w:line="0" w:lineRule="atLeast"/>
              <w:jc w:val="center"/>
              <w:rPr>
                <w:rFonts w:ascii="宋体" w:hAnsi="宋体"/>
                <w:kern w:val="0"/>
                <w:szCs w:val="21"/>
              </w:rPr>
            </w:pPr>
          </w:p>
        </w:tc>
        <w:tc>
          <w:tcPr>
            <w:tcW w:w="1819" w:type="dxa"/>
            <w:gridSpan w:val="2"/>
            <w:noWrap w:val="0"/>
            <w:vAlign w:val="center"/>
          </w:tcPr>
          <w:p>
            <w:pPr>
              <w:spacing w:line="0" w:lineRule="atLeast"/>
              <w:ind w:left="-88" w:leftChars="-43" w:right="-162" w:rightChars="-77" w:hanging="2"/>
              <w:jc w:val="center"/>
              <w:rPr>
                <w:rFonts w:hint="eastAsia"/>
                <w:kern w:val="0"/>
                <w:szCs w:val="21"/>
              </w:rPr>
            </w:pPr>
          </w:p>
        </w:tc>
        <w:tc>
          <w:tcPr>
            <w:tcW w:w="2001" w:type="dxa"/>
            <w:gridSpan w:val="3"/>
            <w:noWrap w:val="0"/>
            <w:vAlign w:val="center"/>
          </w:tcPr>
          <w:p>
            <w:pPr>
              <w:spacing w:line="0" w:lineRule="atLeast"/>
              <w:jc w:val="center"/>
              <w:rPr>
                <w:rFonts w:ascii="宋体" w:hAnsi="宋体"/>
                <w:kern w:val="0"/>
                <w:szCs w:val="21"/>
              </w:rPr>
            </w:pPr>
          </w:p>
        </w:tc>
        <w:tc>
          <w:tcPr>
            <w:tcW w:w="2289" w:type="dxa"/>
            <w:gridSpan w:val="6"/>
            <w:noWrap w:val="0"/>
            <w:vAlign w:val="center"/>
          </w:tcPr>
          <w:p>
            <w:pPr>
              <w:spacing w:line="0" w:lineRule="atLeast"/>
              <w:jc w:val="center"/>
              <w:rPr>
                <w:rFonts w:ascii="宋体" w:hAnsi="宋体"/>
                <w:kern w:val="0"/>
                <w:szCs w:val="21"/>
              </w:rPr>
            </w:pPr>
          </w:p>
        </w:tc>
        <w:tc>
          <w:tcPr>
            <w:tcW w:w="2114" w:type="dxa"/>
            <w:gridSpan w:val="2"/>
            <w:noWrap w:val="0"/>
            <w:vAlign w:val="center"/>
          </w:tcPr>
          <w:p>
            <w:pPr>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4" w:hRule="atLeast"/>
          <w:jc w:val="center"/>
        </w:trPr>
        <w:tc>
          <w:tcPr>
            <w:tcW w:w="1399" w:type="dxa"/>
            <w:vMerge w:val="continue"/>
            <w:noWrap w:val="0"/>
            <w:vAlign w:val="center"/>
          </w:tcPr>
          <w:p>
            <w:pPr>
              <w:spacing w:line="0" w:lineRule="atLeast"/>
              <w:jc w:val="center"/>
              <w:rPr>
                <w:rFonts w:ascii="宋体" w:hAnsi="宋体"/>
                <w:kern w:val="0"/>
                <w:szCs w:val="21"/>
              </w:rPr>
            </w:pPr>
          </w:p>
        </w:tc>
        <w:tc>
          <w:tcPr>
            <w:tcW w:w="1819" w:type="dxa"/>
            <w:gridSpan w:val="2"/>
            <w:noWrap w:val="0"/>
            <w:vAlign w:val="center"/>
          </w:tcPr>
          <w:p>
            <w:pPr>
              <w:spacing w:line="0" w:lineRule="atLeast"/>
              <w:ind w:left="-88" w:leftChars="-43" w:right="-162" w:rightChars="-77" w:hanging="2"/>
              <w:jc w:val="center"/>
              <w:rPr>
                <w:rFonts w:hint="eastAsia"/>
                <w:kern w:val="0"/>
                <w:szCs w:val="21"/>
              </w:rPr>
            </w:pPr>
            <w:r>
              <w:rPr>
                <w:rFonts w:hint="eastAsia"/>
                <w:kern w:val="0"/>
                <w:szCs w:val="21"/>
              </w:rPr>
              <w:t>主导产品主要用途</w:t>
            </w:r>
          </w:p>
        </w:tc>
        <w:tc>
          <w:tcPr>
            <w:tcW w:w="2001" w:type="dxa"/>
            <w:gridSpan w:val="3"/>
            <w:noWrap w:val="0"/>
            <w:vAlign w:val="center"/>
          </w:tcPr>
          <w:p>
            <w:pPr>
              <w:spacing w:line="0" w:lineRule="atLeast"/>
              <w:jc w:val="center"/>
              <w:rPr>
                <w:rFonts w:ascii="宋体" w:hAnsi="宋体"/>
                <w:kern w:val="0"/>
                <w:szCs w:val="21"/>
              </w:rPr>
            </w:pPr>
          </w:p>
        </w:tc>
        <w:tc>
          <w:tcPr>
            <w:tcW w:w="2289" w:type="dxa"/>
            <w:gridSpan w:val="6"/>
            <w:noWrap w:val="0"/>
            <w:vAlign w:val="center"/>
          </w:tcPr>
          <w:p>
            <w:pPr>
              <w:spacing w:line="0" w:lineRule="atLeast"/>
              <w:jc w:val="center"/>
              <w:rPr>
                <w:rFonts w:hint="eastAsia" w:ascii="宋体" w:hAnsi="宋体"/>
                <w:kern w:val="0"/>
                <w:szCs w:val="21"/>
              </w:rPr>
            </w:pPr>
            <w:r>
              <w:rPr>
                <w:rFonts w:hint="eastAsia" w:ascii="宋体" w:hAnsi="宋体"/>
                <w:kern w:val="0"/>
                <w:szCs w:val="21"/>
              </w:rPr>
              <w:t>上一年度产品市场占有率及排名</w:t>
            </w:r>
          </w:p>
        </w:tc>
        <w:tc>
          <w:tcPr>
            <w:tcW w:w="2114" w:type="dxa"/>
            <w:gridSpan w:val="2"/>
            <w:noWrap w:val="0"/>
            <w:vAlign w:val="center"/>
          </w:tcPr>
          <w:p>
            <w:pPr>
              <w:spacing w:line="0" w:lineRule="atLeast"/>
              <w:jc w:val="center"/>
              <w:rPr>
                <w:rFonts w:ascii="宋体" w:hAnsi="宋体"/>
                <w:kern w:val="0"/>
                <w:szCs w:val="21"/>
              </w:rPr>
            </w:pPr>
            <w:r>
              <w:rPr>
                <w:rFonts w:hint="eastAsia" w:ascii="仿宋_GB2312" w:hAnsi="宋体" w:eastAsia="仿宋_GB2312"/>
                <w:i/>
                <w:kern w:val="0"/>
                <w:sz w:val="15"/>
                <w:szCs w:val="15"/>
              </w:rPr>
              <w:t>全国/山东省占有率**%，第*名（选填，全球占有率**%，第*名）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1399" w:type="dxa"/>
            <w:vMerge w:val="restart"/>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市场情况</w:t>
            </w:r>
          </w:p>
        </w:tc>
        <w:tc>
          <w:tcPr>
            <w:tcW w:w="2050" w:type="dxa"/>
            <w:gridSpan w:val="3"/>
            <w:vMerge w:val="restart"/>
            <w:noWrap w:val="0"/>
            <w:vAlign w:val="center"/>
          </w:tcPr>
          <w:p>
            <w:pPr>
              <w:widowControl/>
              <w:spacing w:line="0" w:lineRule="atLeast"/>
              <w:rPr>
                <w:rFonts w:hint="eastAsia" w:ascii="宋体" w:hAnsi="宋体"/>
                <w:kern w:val="0"/>
                <w:szCs w:val="21"/>
              </w:rPr>
            </w:pPr>
            <w:r>
              <w:rPr>
                <w:rFonts w:hint="eastAsia" w:ascii="宋体" w:hAnsi="宋体"/>
                <w:kern w:val="0"/>
                <w:szCs w:val="21"/>
              </w:rPr>
              <w:t>2年以上稳定客户(前三位)</w:t>
            </w:r>
          </w:p>
        </w:tc>
        <w:tc>
          <w:tcPr>
            <w:tcW w:w="6173" w:type="dxa"/>
            <w:gridSpan w:val="10"/>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近2年对该客户销售收入及所占比重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1399" w:type="dxa"/>
            <w:vMerge w:val="continue"/>
            <w:noWrap w:val="0"/>
            <w:vAlign w:val="center"/>
          </w:tcPr>
          <w:p>
            <w:pPr>
              <w:widowControl/>
              <w:spacing w:line="0" w:lineRule="atLeast"/>
              <w:jc w:val="center"/>
              <w:rPr>
                <w:rFonts w:hint="eastAsia" w:ascii="宋体" w:hAnsi="宋体"/>
                <w:kern w:val="0"/>
                <w:szCs w:val="21"/>
              </w:rPr>
            </w:pPr>
          </w:p>
        </w:tc>
        <w:tc>
          <w:tcPr>
            <w:tcW w:w="2050" w:type="dxa"/>
            <w:gridSpan w:val="3"/>
            <w:vMerge w:val="continue"/>
            <w:noWrap w:val="0"/>
            <w:vAlign w:val="center"/>
          </w:tcPr>
          <w:p>
            <w:pPr>
              <w:widowControl/>
              <w:spacing w:line="0" w:lineRule="atLeast"/>
              <w:rPr>
                <w:rFonts w:ascii="宋体" w:hAnsi="宋体"/>
                <w:kern w:val="0"/>
                <w:szCs w:val="21"/>
              </w:rPr>
            </w:pPr>
          </w:p>
        </w:tc>
        <w:tc>
          <w:tcPr>
            <w:tcW w:w="3038" w:type="dxa"/>
            <w:gridSpan w:val="7"/>
            <w:noWrap w:val="0"/>
            <w:vAlign w:val="center"/>
          </w:tcPr>
          <w:p>
            <w:pPr>
              <w:widowControl/>
              <w:spacing w:line="0" w:lineRule="atLeast"/>
              <w:jc w:val="center"/>
              <w:rPr>
                <w:kern w:val="0"/>
                <w:szCs w:val="21"/>
              </w:rPr>
            </w:pPr>
            <w:r>
              <w:rPr>
                <w:rFonts w:hint="eastAsia"/>
                <w:kern w:val="0"/>
                <w:szCs w:val="21"/>
              </w:rPr>
              <w:t>2018</w:t>
            </w:r>
            <w:r>
              <w:rPr>
                <w:rFonts w:hAnsi="宋体"/>
                <w:kern w:val="0"/>
                <w:szCs w:val="21"/>
              </w:rPr>
              <w:t>年</w:t>
            </w:r>
          </w:p>
        </w:tc>
        <w:tc>
          <w:tcPr>
            <w:tcW w:w="3135" w:type="dxa"/>
            <w:gridSpan w:val="3"/>
            <w:noWrap w:val="0"/>
            <w:vAlign w:val="center"/>
          </w:tcPr>
          <w:p>
            <w:pPr>
              <w:spacing w:line="0" w:lineRule="atLeast"/>
              <w:jc w:val="center"/>
              <w:rPr>
                <w:kern w:val="0"/>
                <w:szCs w:val="21"/>
              </w:rPr>
            </w:pPr>
            <w:r>
              <w:rPr>
                <w:rFonts w:hint="eastAsia"/>
                <w:kern w:val="0"/>
                <w:szCs w:val="21"/>
              </w:rPr>
              <w:t>2019</w:t>
            </w:r>
            <w:r>
              <w:rPr>
                <w:rFonts w:hAnsi="宋体"/>
                <w:kern w:val="0"/>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399" w:type="dxa"/>
            <w:vMerge w:val="continue"/>
            <w:noWrap w:val="0"/>
            <w:vAlign w:val="center"/>
          </w:tcPr>
          <w:p>
            <w:pPr>
              <w:widowControl/>
              <w:spacing w:line="0" w:lineRule="atLeast"/>
              <w:jc w:val="center"/>
              <w:rPr>
                <w:rFonts w:hint="eastAsia" w:ascii="宋体" w:hAnsi="宋体"/>
                <w:kern w:val="0"/>
                <w:szCs w:val="21"/>
              </w:rPr>
            </w:pPr>
          </w:p>
        </w:tc>
        <w:tc>
          <w:tcPr>
            <w:tcW w:w="2050" w:type="dxa"/>
            <w:gridSpan w:val="3"/>
            <w:noWrap w:val="0"/>
            <w:vAlign w:val="center"/>
          </w:tcPr>
          <w:p>
            <w:pPr>
              <w:widowControl/>
              <w:spacing w:line="0" w:lineRule="atLeast"/>
              <w:rPr>
                <w:rFonts w:ascii="宋体" w:hAnsi="宋体"/>
                <w:kern w:val="0"/>
                <w:szCs w:val="21"/>
              </w:rPr>
            </w:pPr>
          </w:p>
        </w:tc>
        <w:tc>
          <w:tcPr>
            <w:tcW w:w="3038" w:type="dxa"/>
            <w:gridSpan w:val="7"/>
            <w:noWrap w:val="0"/>
            <w:vAlign w:val="center"/>
          </w:tcPr>
          <w:p>
            <w:pPr>
              <w:widowControl/>
              <w:spacing w:line="0" w:lineRule="atLeast"/>
              <w:jc w:val="center"/>
              <w:rPr>
                <w:rFonts w:ascii="宋体" w:hAnsi="宋体"/>
                <w:kern w:val="0"/>
                <w:szCs w:val="21"/>
              </w:rPr>
            </w:pPr>
            <w:r>
              <w:rPr>
                <w:rFonts w:hint="eastAsia" w:ascii="仿宋_GB2312" w:hAnsi="宋体" w:eastAsia="仿宋_GB2312"/>
                <w:i/>
                <w:kern w:val="0"/>
                <w:sz w:val="15"/>
                <w:szCs w:val="15"/>
              </w:rPr>
              <w:t>500万元，5%</w:t>
            </w:r>
          </w:p>
        </w:tc>
        <w:tc>
          <w:tcPr>
            <w:tcW w:w="3135" w:type="dxa"/>
            <w:gridSpan w:val="3"/>
            <w:noWrap w:val="0"/>
            <w:vAlign w:val="center"/>
          </w:tcPr>
          <w:p>
            <w:pPr>
              <w:widowControl/>
              <w:spacing w:line="0" w:lineRule="atLeast"/>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399" w:type="dxa"/>
            <w:vMerge w:val="continue"/>
            <w:noWrap w:val="0"/>
            <w:vAlign w:val="center"/>
          </w:tcPr>
          <w:p>
            <w:pPr>
              <w:widowControl/>
              <w:spacing w:line="0" w:lineRule="atLeast"/>
              <w:jc w:val="center"/>
              <w:rPr>
                <w:rFonts w:hint="eastAsia" w:ascii="宋体" w:hAnsi="宋体"/>
                <w:kern w:val="0"/>
                <w:szCs w:val="21"/>
              </w:rPr>
            </w:pPr>
          </w:p>
        </w:tc>
        <w:tc>
          <w:tcPr>
            <w:tcW w:w="2050" w:type="dxa"/>
            <w:gridSpan w:val="3"/>
            <w:noWrap w:val="0"/>
            <w:vAlign w:val="center"/>
          </w:tcPr>
          <w:p>
            <w:pPr>
              <w:widowControl/>
              <w:spacing w:line="0" w:lineRule="atLeast"/>
              <w:rPr>
                <w:rFonts w:ascii="宋体" w:hAnsi="宋体"/>
                <w:kern w:val="0"/>
                <w:szCs w:val="21"/>
              </w:rPr>
            </w:pPr>
          </w:p>
        </w:tc>
        <w:tc>
          <w:tcPr>
            <w:tcW w:w="3038" w:type="dxa"/>
            <w:gridSpan w:val="7"/>
            <w:noWrap w:val="0"/>
            <w:vAlign w:val="center"/>
          </w:tcPr>
          <w:p>
            <w:pPr>
              <w:widowControl/>
              <w:spacing w:line="0" w:lineRule="atLeast"/>
              <w:rPr>
                <w:rFonts w:ascii="宋体" w:hAnsi="宋体"/>
                <w:kern w:val="0"/>
                <w:szCs w:val="21"/>
              </w:rPr>
            </w:pPr>
          </w:p>
        </w:tc>
        <w:tc>
          <w:tcPr>
            <w:tcW w:w="3135" w:type="dxa"/>
            <w:gridSpan w:val="3"/>
            <w:noWrap w:val="0"/>
            <w:vAlign w:val="center"/>
          </w:tcPr>
          <w:p>
            <w:pPr>
              <w:widowControl/>
              <w:spacing w:line="0" w:lineRule="atLeast"/>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jc w:val="center"/>
        </w:trPr>
        <w:tc>
          <w:tcPr>
            <w:tcW w:w="1399" w:type="dxa"/>
            <w:vMerge w:val="continue"/>
            <w:noWrap w:val="0"/>
            <w:vAlign w:val="center"/>
          </w:tcPr>
          <w:p>
            <w:pPr>
              <w:widowControl/>
              <w:spacing w:line="0" w:lineRule="atLeast"/>
              <w:jc w:val="center"/>
              <w:rPr>
                <w:rFonts w:hint="eastAsia" w:ascii="宋体" w:hAnsi="宋体"/>
                <w:kern w:val="0"/>
                <w:szCs w:val="21"/>
              </w:rPr>
            </w:pPr>
          </w:p>
        </w:tc>
        <w:tc>
          <w:tcPr>
            <w:tcW w:w="2050" w:type="dxa"/>
            <w:gridSpan w:val="3"/>
            <w:noWrap w:val="0"/>
            <w:vAlign w:val="center"/>
          </w:tcPr>
          <w:p>
            <w:pPr>
              <w:widowControl/>
              <w:spacing w:line="0" w:lineRule="atLeast"/>
              <w:rPr>
                <w:rFonts w:ascii="宋体" w:hAnsi="宋体"/>
                <w:kern w:val="0"/>
                <w:szCs w:val="21"/>
              </w:rPr>
            </w:pPr>
          </w:p>
        </w:tc>
        <w:tc>
          <w:tcPr>
            <w:tcW w:w="3038" w:type="dxa"/>
            <w:gridSpan w:val="7"/>
            <w:noWrap w:val="0"/>
            <w:vAlign w:val="center"/>
          </w:tcPr>
          <w:p>
            <w:pPr>
              <w:widowControl/>
              <w:spacing w:line="0" w:lineRule="atLeast"/>
              <w:rPr>
                <w:rFonts w:ascii="宋体" w:hAnsi="宋体"/>
                <w:kern w:val="0"/>
                <w:szCs w:val="21"/>
              </w:rPr>
            </w:pPr>
          </w:p>
        </w:tc>
        <w:tc>
          <w:tcPr>
            <w:tcW w:w="3135" w:type="dxa"/>
            <w:gridSpan w:val="3"/>
            <w:noWrap w:val="0"/>
            <w:vAlign w:val="center"/>
          </w:tcPr>
          <w:p>
            <w:pPr>
              <w:widowControl/>
              <w:spacing w:line="0" w:lineRule="atLeast"/>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399" w:type="dxa"/>
            <w:vMerge w:val="continue"/>
            <w:noWrap w:val="0"/>
            <w:vAlign w:val="center"/>
          </w:tcPr>
          <w:p>
            <w:pPr>
              <w:widowControl/>
              <w:spacing w:line="0" w:lineRule="atLeast"/>
              <w:jc w:val="center"/>
              <w:rPr>
                <w:rFonts w:hint="eastAsia" w:ascii="宋体" w:hAnsi="宋体"/>
                <w:kern w:val="0"/>
                <w:szCs w:val="21"/>
              </w:rPr>
            </w:pPr>
          </w:p>
        </w:tc>
        <w:tc>
          <w:tcPr>
            <w:tcW w:w="8223" w:type="dxa"/>
            <w:gridSpan w:val="13"/>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细分市场未来10年发展前景预测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399" w:type="dxa"/>
            <w:vMerge w:val="continue"/>
            <w:noWrap w:val="0"/>
            <w:vAlign w:val="center"/>
          </w:tcPr>
          <w:p>
            <w:pPr>
              <w:widowControl/>
              <w:spacing w:line="0" w:lineRule="atLeast"/>
              <w:jc w:val="center"/>
              <w:rPr>
                <w:rFonts w:hint="eastAsia" w:ascii="宋体" w:hAnsi="宋体"/>
                <w:kern w:val="0"/>
                <w:szCs w:val="21"/>
              </w:rPr>
            </w:pPr>
          </w:p>
        </w:tc>
        <w:tc>
          <w:tcPr>
            <w:tcW w:w="3170" w:type="dxa"/>
            <w:gridSpan w:val="4"/>
            <w:noWrap w:val="0"/>
            <w:vAlign w:val="center"/>
          </w:tcPr>
          <w:p>
            <w:pPr>
              <w:spacing w:line="0" w:lineRule="atLeast"/>
              <w:jc w:val="center"/>
              <w:rPr>
                <w:rFonts w:hint="eastAsia" w:ascii="宋体" w:hAnsi="宋体"/>
                <w:kern w:val="0"/>
                <w:szCs w:val="21"/>
              </w:rPr>
            </w:pPr>
            <w:r>
              <w:rPr>
                <w:rFonts w:hint="eastAsia" w:ascii="宋体" w:hAnsi="宋体"/>
                <w:kern w:val="0"/>
                <w:szCs w:val="21"/>
              </w:rPr>
              <w:t>市场规模（亿元）</w:t>
            </w:r>
          </w:p>
        </w:tc>
        <w:tc>
          <w:tcPr>
            <w:tcW w:w="5053" w:type="dxa"/>
            <w:gridSpan w:val="9"/>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市场年均增长（%）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399" w:type="dxa"/>
            <w:vMerge w:val="continue"/>
            <w:noWrap w:val="0"/>
            <w:vAlign w:val="center"/>
          </w:tcPr>
          <w:p>
            <w:pPr>
              <w:widowControl/>
              <w:spacing w:line="0" w:lineRule="atLeast"/>
              <w:jc w:val="center"/>
              <w:rPr>
                <w:rFonts w:hint="eastAsia" w:ascii="宋体" w:hAnsi="宋体"/>
                <w:kern w:val="0"/>
                <w:szCs w:val="21"/>
              </w:rPr>
            </w:pPr>
          </w:p>
        </w:tc>
        <w:tc>
          <w:tcPr>
            <w:tcW w:w="3170" w:type="dxa"/>
            <w:gridSpan w:val="4"/>
            <w:noWrap w:val="0"/>
            <w:vAlign w:val="center"/>
          </w:tcPr>
          <w:p>
            <w:pPr>
              <w:spacing w:line="0" w:lineRule="atLeast"/>
              <w:rPr>
                <w:rFonts w:hint="eastAsia" w:ascii="宋体" w:hAnsi="宋体"/>
                <w:kern w:val="0"/>
                <w:szCs w:val="21"/>
              </w:rPr>
            </w:pPr>
          </w:p>
        </w:tc>
        <w:tc>
          <w:tcPr>
            <w:tcW w:w="5053" w:type="dxa"/>
            <w:gridSpan w:val="9"/>
            <w:noWrap w:val="0"/>
            <w:vAlign w:val="center"/>
          </w:tcPr>
          <w:p>
            <w:pPr>
              <w:spacing w:line="0" w:lineRule="atLeast"/>
              <w:rPr>
                <w:rFonts w:hint="eastAsia"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jc w:val="center"/>
        </w:trPr>
        <w:tc>
          <w:tcPr>
            <w:tcW w:w="1399" w:type="dxa"/>
            <w:vMerge w:val="restart"/>
            <w:noWrap w:val="0"/>
            <w:vAlign w:val="center"/>
          </w:tcPr>
          <w:p>
            <w:pPr>
              <w:widowControl/>
              <w:spacing w:line="240" w:lineRule="exact"/>
              <w:jc w:val="center"/>
              <w:rPr>
                <w:rFonts w:ascii="宋体" w:hAnsi="宋体"/>
                <w:kern w:val="0"/>
                <w:szCs w:val="21"/>
              </w:rPr>
            </w:pPr>
            <w:r>
              <w:rPr>
                <w:rFonts w:ascii="宋体" w:hAnsi="宋体"/>
                <w:kern w:val="0"/>
                <w:szCs w:val="21"/>
              </w:rPr>
              <w:t>管理</w:t>
            </w:r>
          </w:p>
          <w:p>
            <w:pPr>
              <w:spacing w:line="240" w:lineRule="exact"/>
              <w:jc w:val="center"/>
              <w:rPr>
                <w:rFonts w:ascii="宋体" w:hAnsi="宋体"/>
                <w:kern w:val="0"/>
                <w:szCs w:val="21"/>
              </w:rPr>
            </w:pPr>
            <w:r>
              <w:rPr>
                <w:rFonts w:ascii="宋体" w:hAnsi="宋体"/>
                <w:kern w:val="0"/>
                <w:szCs w:val="21"/>
              </w:rPr>
              <w:t>水平</w:t>
            </w:r>
          </w:p>
        </w:tc>
        <w:tc>
          <w:tcPr>
            <w:tcW w:w="2050" w:type="dxa"/>
            <w:gridSpan w:val="3"/>
            <w:noWrap w:val="0"/>
            <w:vAlign w:val="center"/>
          </w:tcPr>
          <w:p>
            <w:pPr>
              <w:widowControl/>
              <w:spacing w:line="0" w:lineRule="atLeast"/>
              <w:jc w:val="center"/>
              <w:rPr>
                <w:rFonts w:ascii="宋体" w:hAnsi="宋体"/>
                <w:szCs w:val="21"/>
              </w:rPr>
            </w:pPr>
            <w:r>
              <w:rPr>
                <w:rFonts w:ascii="宋体" w:hAnsi="宋体"/>
                <w:kern w:val="0"/>
                <w:szCs w:val="21"/>
              </w:rPr>
              <w:t>体系认证</w:t>
            </w:r>
          </w:p>
        </w:tc>
        <w:tc>
          <w:tcPr>
            <w:tcW w:w="6173" w:type="dxa"/>
            <w:gridSpan w:val="10"/>
            <w:noWrap w:val="0"/>
            <w:vAlign w:val="center"/>
          </w:tcPr>
          <w:p>
            <w:pPr>
              <w:widowControl/>
              <w:spacing w:line="0" w:lineRule="atLeast"/>
              <w:jc w:val="center"/>
              <w:rPr>
                <w:rFonts w:hint="eastAsia" w:ascii="宋体" w:hAnsi="宋体"/>
                <w:kern w:val="0"/>
                <w:szCs w:val="21"/>
              </w:rPr>
            </w:pPr>
          </w:p>
          <w:p>
            <w:pPr>
              <w:widowControl/>
              <w:spacing w:line="0" w:lineRule="atLeast"/>
              <w:jc w:val="center"/>
              <w:rPr>
                <w:rFonts w:hint="eastAsia"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3" w:hRule="atLeast"/>
          <w:jc w:val="center"/>
        </w:trPr>
        <w:tc>
          <w:tcPr>
            <w:tcW w:w="1399" w:type="dxa"/>
            <w:vMerge w:val="continue"/>
            <w:noWrap w:val="0"/>
            <w:vAlign w:val="center"/>
          </w:tcPr>
          <w:p>
            <w:pPr>
              <w:widowControl/>
              <w:spacing w:line="240" w:lineRule="exact"/>
              <w:jc w:val="center"/>
              <w:rPr>
                <w:rFonts w:ascii="宋体" w:hAnsi="宋体"/>
                <w:kern w:val="0"/>
                <w:szCs w:val="21"/>
              </w:rPr>
            </w:pPr>
          </w:p>
        </w:tc>
        <w:tc>
          <w:tcPr>
            <w:tcW w:w="2050" w:type="dxa"/>
            <w:gridSpan w:val="3"/>
            <w:noWrap w:val="0"/>
            <w:vAlign w:val="center"/>
          </w:tcPr>
          <w:p>
            <w:pPr>
              <w:widowControl/>
              <w:spacing w:line="0" w:lineRule="atLeast"/>
              <w:jc w:val="center"/>
              <w:rPr>
                <w:rFonts w:hint="eastAsia" w:ascii="宋体" w:hAnsi="宋体"/>
                <w:kern w:val="0"/>
                <w:szCs w:val="21"/>
              </w:rPr>
            </w:pPr>
            <w:r>
              <w:rPr>
                <w:rFonts w:ascii="宋体" w:hAnsi="宋体"/>
                <w:szCs w:val="21"/>
              </w:rPr>
              <w:t>管理</w:t>
            </w:r>
            <w:r>
              <w:rPr>
                <w:rFonts w:hint="eastAsia" w:ascii="宋体" w:hAnsi="宋体"/>
                <w:szCs w:val="21"/>
              </w:rPr>
              <w:t>制度</w:t>
            </w:r>
          </w:p>
        </w:tc>
        <w:tc>
          <w:tcPr>
            <w:tcW w:w="6173" w:type="dxa"/>
            <w:gridSpan w:val="10"/>
            <w:noWrap w:val="0"/>
            <w:vAlign w:val="center"/>
          </w:tcPr>
          <w:p>
            <w:pPr>
              <w:widowControl/>
              <w:spacing w:line="0" w:lineRule="atLeast"/>
              <w:jc w:val="center"/>
              <w:rPr>
                <w:rFonts w:hint="eastAsia" w:ascii="宋体" w:hAnsi="宋体"/>
                <w:kern w:val="0"/>
                <w:szCs w:val="21"/>
              </w:rPr>
            </w:pPr>
          </w:p>
          <w:p>
            <w:pPr>
              <w:widowControl/>
              <w:spacing w:line="0" w:lineRule="atLeast"/>
              <w:jc w:val="center"/>
              <w:rPr>
                <w:rFonts w:hint="eastAsia"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1" w:hRule="atLeast"/>
          <w:jc w:val="center"/>
        </w:trPr>
        <w:tc>
          <w:tcPr>
            <w:tcW w:w="1399" w:type="dxa"/>
            <w:vMerge w:val="continue"/>
            <w:noWrap w:val="0"/>
            <w:vAlign w:val="center"/>
          </w:tcPr>
          <w:p>
            <w:pPr>
              <w:widowControl/>
              <w:spacing w:line="0" w:lineRule="atLeast"/>
              <w:jc w:val="center"/>
              <w:rPr>
                <w:rFonts w:ascii="宋体" w:hAnsi="宋体"/>
                <w:kern w:val="0"/>
                <w:szCs w:val="21"/>
              </w:rPr>
            </w:pPr>
          </w:p>
        </w:tc>
        <w:tc>
          <w:tcPr>
            <w:tcW w:w="2050" w:type="dxa"/>
            <w:gridSpan w:val="3"/>
            <w:noWrap w:val="0"/>
            <w:vAlign w:val="center"/>
          </w:tcPr>
          <w:p>
            <w:pPr>
              <w:widowControl/>
              <w:spacing w:line="0" w:lineRule="atLeast"/>
              <w:jc w:val="center"/>
              <w:rPr>
                <w:rFonts w:hint="eastAsia" w:ascii="宋体" w:hAnsi="宋体"/>
                <w:kern w:val="0"/>
                <w:szCs w:val="21"/>
              </w:rPr>
            </w:pPr>
            <w:r>
              <w:rPr>
                <w:rFonts w:ascii="宋体" w:hAnsi="宋体"/>
                <w:kern w:val="0"/>
                <w:szCs w:val="21"/>
              </w:rPr>
              <w:t>企业</w:t>
            </w:r>
            <w:r>
              <w:rPr>
                <w:rFonts w:hint="eastAsia" w:ascii="宋体" w:hAnsi="宋体"/>
                <w:kern w:val="0"/>
                <w:szCs w:val="21"/>
              </w:rPr>
              <w:t>文化简介</w:t>
            </w:r>
          </w:p>
          <w:p>
            <w:pPr>
              <w:widowControl/>
              <w:spacing w:line="0" w:lineRule="atLeast"/>
              <w:jc w:val="center"/>
              <w:rPr>
                <w:rFonts w:hint="eastAsia" w:ascii="宋体" w:hAnsi="宋体"/>
                <w:szCs w:val="21"/>
              </w:rPr>
            </w:pPr>
            <w:r>
              <w:rPr>
                <w:rFonts w:hint="eastAsia" w:ascii="宋体" w:hAnsi="宋体"/>
                <w:kern w:val="0"/>
                <w:szCs w:val="21"/>
              </w:rPr>
              <w:t>（100字以内）</w:t>
            </w:r>
          </w:p>
        </w:tc>
        <w:tc>
          <w:tcPr>
            <w:tcW w:w="6173" w:type="dxa"/>
            <w:gridSpan w:val="10"/>
            <w:noWrap w:val="0"/>
            <w:vAlign w:val="center"/>
          </w:tcPr>
          <w:p>
            <w:pPr>
              <w:widowControl/>
              <w:spacing w:line="0" w:lineRule="atLeast"/>
              <w:jc w:val="center"/>
              <w:rPr>
                <w:rFonts w:hint="eastAsia" w:ascii="宋体" w:hAnsi="宋体"/>
                <w:kern w:val="0"/>
                <w:szCs w:val="21"/>
              </w:rPr>
            </w:pPr>
          </w:p>
          <w:p>
            <w:pPr>
              <w:widowControl/>
              <w:spacing w:line="0" w:lineRule="atLeast"/>
              <w:jc w:val="center"/>
              <w:rPr>
                <w:rFonts w:hint="eastAsia" w:ascii="宋体" w:hAnsi="宋体"/>
                <w:kern w:val="0"/>
                <w:szCs w:val="21"/>
              </w:rPr>
            </w:pPr>
          </w:p>
          <w:p>
            <w:pPr>
              <w:widowControl/>
              <w:spacing w:line="0" w:lineRule="atLeast"/>
              <w:jc w:val="center"/>
              <w:rPr>
                <w:rFonts w:hint="eastAsia" w:ascii="宋体" w:hAnsi="宋体"/>
                <w:kern w:val="0"/>
                <w:szCs w:val="21"/>
              </w:rPr>
            </w:pPr>
          </w:p>
          <w:p>
            <w:pPr>
              <w:widowControl/>
              <w:spacing w:line="0" w:lineRule="atLeast"/>
              <w:jc w:val="center"/>
              <w:rPr>
                <w:rFonts w:hint="eastAsia" w:ascii="宋体" w:hAnsi="宋体"/>
                <w:kern w:val="0"/>
                <w:szCs w:val="21"/>
              </w:rPr>
            </w:pPr>
          </w:p>
          <w:p>
            <w:pPr>
              <w:widowControl/>
              <w:spacing w:line="0" w:lineRule="atLeast"/>
              <w:jc w:val="center"/>
              <w:rPr>
                <w:rFonts w:hint="eastAsia"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 w:hRule="atLeast"/>
          <w:jc w:val="center"/>
        </w:trPr>
        <w:tc>
          <w:tcPr>
            <w:tcW w:w="1399" w:type="dxa"/>
            <w:vMerge w:val="restart"/>
            <w:noWrap w:val="0"/>
            <w:vAlign w:val="center"/>
          </w:tcPr>
          <w:p>
            <w:pPr>
              <w:spacing w:line="0" w:lineRule="atLeast"/>
              <w:jc w:val="center"/>
              <w:rPr>
                <w:rFonts w:ascii="宋体" w:hAnsi="宋体"/>
                <w:kern w:val="0"/>
                <w:szCs w:val="21"/>
              </w:rPr>
            </w:pPr>
            <w:r>
              <w:rPr>
                <w:rFonts w:ascii="宋体" w:hAnsi="宋体"/>
                <w:kern w:val="0"/>
                <w:szCs w:val="21"/>
              </w:rPr>
              <w:t>技术创新</w:t>
            </w:r>
          </w:p>
        </w:tc>
        <w:tc>
          <w:tcPr>
            <w:tcW w:w="2050" w:type="dxa"/>
            <w:gridSpan w:val="3"/>
            <w:noWrap w:val="0"/>
            <w:vAlign w:val="center"/>
          </w:tcPr>
          <w:p>
            <w:pPr>
              <w:widowControl/>
              <w:spacing w:line="0" w:lineRule="atLeast"/>
              <w:jc w:val="center"/>
              <w:rPr>
                <w:rFonts w:ascii="宋体" w:hAnsi="宋体"/>
                <w:kern w:val="0"/>
                <w:szCs w:val="21"/>
              </w:rPr>
            </w:pPr>
            <w:r>
              <w:rPr>
                <w:rFonts w:ascii="宋体" w:hAnsi="宋体"/>
                <w:kern w:val="0"/>
                <w:szCs w:val="21"/>
              </w:rPr>
              <w:t>专利</w:t>
            </w:r>
            <w:r>
              <w:rPr>
                <w:rFonts w:hint="eastAsia" w:ascii="宋体" w:hAnsi="宋体"/>
                <w:kern w:val="0"/>
                <w:szCs w:val="21"/>
              </w:rPr>
              <w:t>、软著</w:t>
            </w:r>
            <w:r>
              <w:rPr>
                <w:rFonts w:ascii="宋体" w:hAnsi="宋体"/>
                <w:kern w:val="0"/>
                <w:szCs w:val="21"/>
              </w:rPr>
              <w:t>数</w:t>
            </w:r>
          </w:p>
          <w:p>
            <w:pPr>
              <w:widowControl/>
              <w:spacing w:line="0" w:lineRule="atLeast"/>
              <w:jc w:val="center"/>
              <w:rPr>
                <w:rFonts w:ascii="宋体" w:hAnsi="宋体"/>
                <w:kern w:val="0"/>
                <w:szCs w:val="21"/>
              </w:rPr>
            </w:pPr>
            <w:r>
              <w:rPr>
                <w:rFonts w:ascii="宋体" w:hAnsi="宋体"/>
                <w:kern w:val="0"/>
                <w:szCs w:val="21"/>
              </w:rPr>
              <w:t>（</w:t>
            </w:r>
            <w:r>
              <w:rPr>
                <w:rFonts w:hint="eastAsia" w:ascii="宋体" w:hAnsi="宋体"/>
                <w:kern w:val="0"/>
                <w:szCs w:val="21"/>
              </w:rPr>
              <w:t>已授权</w:t>
            </w:r>
            <w:r>
              <w:rPr>
                <w:rFonts w:ascii="宋体" w:hAnsi="宋体"/>
                <w:kern w:val="0"/>
                <w:szCs w:val="21"/>
              </w:rPr>
              <w:t>）</w:t>
            </w:r>
          </w:p>
        </w:tc>
        <w:tc>
          <w:tcPr>
            <w:tcW w:w="1869" w:type="dxa"/>
            <w:gridSpan w:val="3"/>
            <w:noWrap w:val="0"/>
            <w:vAlign w:val="center"/>
          </w:tcPr>
          <w:p>
            <w:pPr>
              <w:spacing w:line="0" w:lineRule="atLeast"/>
              <w:jc w:val="center"/>
              <w:rPr>
                <w:rFonts w:ascii="宋体" w:hAnsi="宋体"/>
                <w:kern w:val="0"/>
                <w:szCs w:val="21"/>
              </w:rPr>
            </w:pPr>
            <w:r>
              <w:rPr>
                <w:rFonts w:ascii="宋体" w:hAnsi="宋体"/>
                <w:kern w:val="0"/>
                <w:szCs w:val="21"/>
              </w:rPr>
              <w:t>标准制定数</w:t>
            </w:r>
          </w:p>
          <w:p>
            <w:pPr>
              <w:spacing w:line="0" w:lineRule="atLeast"/>
              <w:jc w:val="center"/>
              <w:rPr>
                <w:rFonts w:hint="eastAsia" w:ascii="宋体" w:hAnsi="宋体"/>
                <w:kern w:val="0"/>
                <w:szCs w:val="21"/>
              </w:rPr>
            </w:pPr>
            <w:r>
              <w:rPr>
                <w:rFonts w:hint="eastAsia" w:ascii="宋体" w:hAnsi="宋体"/>
                <w:kern w:val="0"/>
                <w:szCs w:val="21"/>
              </w:rPr>
              <w:t>（已发布）</w:t>
            </w:r>
          </w:p>
        </w:tc>
        <w:tc>
          <w:tcPr>
            <w:tcW w:w="2190" w:type="dxa"/>
            <w:gridSpan w:val="5"/>
            <w:noWrap w:val="0"/>
            <w:vAlign w:val="center"/>
          </w:tcPr>
          <w:p>
            <w:pPr>
              <w:spacing w:line="0" w:lineRule="atLeast"/>
              <w:jc w:val="center"/>
              <w:rPr>
                <w:rFonts w:ascii="宋体" w:hAnsi="宋体"/>
                <w:kern w:val="0"/>
                <w:szCs w:val="21"/>
              </w:rPr>
            </w:pPr>
            <w:r>
              <w:rPr>
                <w:rFonts w:hint="eastAsia" w:ascii="宋体" w:hAnsi="宋体"/>
              </w:rPr>
              <w:t>企业研发投入占销售收入比例</w:t>
            </w:r>
          </w:p>
        </w:tc>
        <w:tc>
          <w:tcPr>
            <w:tcW w:w="2114" w:type="dxa"/>
            <w:gridSpan w:val="2"/>
            <w:noWrap w:val="0"/>
            <w:vAlign w:val="center"/>
          </w:tcPr>
          <w:p>
            <w:pPr>
              <w:spacing w:line="0" w:lineRule="atLeast"/>
              <w:jc w:val="center"/>
              <w:rPr>
                <w:rFonts w:ascii="宋体" w:hAnsi="宋体"/>
                <w:kern w:val="0"/>
                <w:szCs w:val="21"/>
              </w:rPr>
            </w:pPr>
            <w:r>
              <w:rPr>
                <w:rFonts w:ascii="宋体" w:hAnsi="宋体"/>
                <w:kern w:val="0"/>
                <w:szCs w:val="21"/>
              </w:rPr>
              <w:t>技术中心等级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3" w:hRule="atLeast"/>
          <w:jc w:val="center"/>
        </w:trPr>
        <w:tc>
          <w:tcPr>
            <w:tcW w:w="1399" w:type="dxa"/>
            <w:vMerge w:val="continue"/>
            <w:noWrap w:val="0"/>
            <w:vAlign w:val="center"/>
          </w:tcPr>
          <w:p>
            <w:pPr>
              <w:spacing w:line="0" w:lineRule="atLeast"/>
              <w:jc w:val="center"/>
              <w:rPr>
                <w:rFonts w:ascii="宋体" w:hAnsi="宋体"/>
                <w:kern w:val="0"/>
                <w:szCs w:val="21"/>
              </w:rPr>
            </w:pPr>
          </w:p>
        </w:tc>
        <w:tc>
          <w:tcPr>
            <w:tcW w:w="820" w:type="dxa"/>
            <w:noWrap w:val="0"/>
            <w:vAlign w:val="center"/>
          </w:tcPr>
          <w:p>
            <w:pPr>
              <w:widowControl/>
              <w:spacing w:line="0" w:lineRule="atLeast"/>
              <w:jc w:val="center"/>
              <w:rPr>
                <w:rFonts w:ascii="宋体" w:hAnsi="宋体"/>
                <w:kern w:val="0"/>
                <w:szCs w:val="21"/>
              </w:rPr>
            </w:pPr>
            <w:r>
              <w:rPr>
                <w:rFonts w:ascii="宋体" w:hAnsi="宋体"/>
                <w:kern w:val="0"/>
                <w:szCs w:val="21"/>
              </w:rPr>
              <w:t>发明</w:t>
            </w:r>
          </w:p>
        </w:tc>
        <w:tc>
          <w:tcPr>
            <w:tcW w:w="1230" w:type="dxa"/>
            <w:gridSpan w:val="2"/>
            <w:noWrap w:val="0"/>
            <w:vAlign w:val="center"/>
          </w:tcPr>
          <w:p>
            <w:pPr>
              <w:widowControl/>
              <w:spacing w:line="0" w:lineRule="atLeast"/>
              <w:jc w:val="center"/>
              <w:rPr>
                <w:rFonts w:ascii="宋体" w:hAnsi="宋体"/>
                <w:kern w:val="0"/>
                <w:szCs w:val="21"/>
              </w:rPr>
            </w:pPr>
          </w:p>
        </w:tc>
        <w:tc>
          <w:tcPr>
            <w:tcW w:w="1869" w:type="dxa"/>
            <w:gridSpan w:val="3"/>
            <w:vMerge w:val="restart"/>
            <w:noWrap w:val="0"/>
            <w:vAlign w:val="center"/>
          </w:tcPr>
          <w:p>
            <w:pPr>
              <w:widowControl/>
              <w:spacing w:line="0" w:lineRule="atLeast"/>
              <w:jc w:val="center"/>
              <w:rPr>
                <w:rFonts w:ascii="宋体" w:hAnsi="宋体"/>
                <w:kern w:val="0"/>
                <w:szCs w:val="21"/>
              </w:rPr>
            </w:pPr>
          </w:p>
        </w:tc>
        <w:tc>
          <w:tcPr>
            <w:tcW w:w="912" w:type="dxa"/>
            <w:gridSpan w:val="2"/>
            <w:vMerge w:val="restart"/>
            <w:noWrap w:val="0"/>
            <w:vAlign w:val="center"/>
          </w:tcPr>
          <w:p>
            <w:pPr>
              <w:spacing w:line="0" w:lineRule="atLeast"/>
              <w:jc w:val="center"/>
              <w:rPr>
                <w:rFonts w:hint="eastAsia" w:ascii="宋体" w:hAnsi="宋体"/>
                <w:kern w:val="0"/>
                <w:sz w:val="18"/>
                <w:szCs w:val="18"/>
              </w:rPr>
            </w:pPr>
          </w:p>
          <w:p>
            <w:pPr>
              <w:spacing w:line="0" w:lineRule="atLeast"/>
              <w:jc w:val="center"/>
              <w:rPr>
                <w:rFonts w:hint="eastAsia" w:ascii="宋体" w:hAnsi="宋体"/>
                <w:kern w:val="0"/>
                <w:sz w:val="18"/>
                <w:szCs w:val="18"/>
              </w:rPr>
            </w:pPr>
            <w:r>
              <w:rPr>
                <w:rFonts w:hint="eastAsia" w:ascii="宋体" w:hAnsi="宋体"/>
                <w:kern w:val="0"/>
                <w:sz w:val="18"/>
                <w:szCs w:val="18"/>
              </w:rPr>
              <w:t>2018年</w:t>
            </w:r>
          </w:p>
          <w:p>
            <w:pPr>
              <w:spacing w:line="0" w:lineRule="atLeast"/>
              <w:jc w:val="center"/>
              <w:rPr>
                <w:rFonts w:ascii="宋体" w:hAnsi="宋体"/>
                <w:kern w:val="0"/>
                <w:sz w:val="18"/>
                <w:szCs w:val="18"/>
              </w:rPr>
            </w:pPr>
          </w:p>
        </w:tc>
        <w:tc>
          <w:tcPr>
            <w:tcW w:w="1278" w:type="dxa"/>
            <w:gridSpan w:val="3"/>
            <w:vMerge w:val="restart"/>
            <w:noWrap w:val="0"/>
            <w:vAlign w:val="center"/>
          </w:tcPr>
          <w:p>
            <w:pPr>
              <w:widowControl/>
              <w:spacing w:line="0" w:lineRule="atLeast"/>
              <w:jc w:val="center"/>
              <w:rPr>
                <w:rFonts w:ascii="宋体" w:hAnsi="宋体"/>
                <w:kern w:val="0"/>
                <w:szCs w:val="21"/>
              </w:rPr>
            </w:pPr>
          </w:p>
        </w:tc>
        <w:tc>
          <w:tcPr>
            <w:tcW w:w="2114" w:type="dxa"/>
            <w:gridSpan w:val="2"/>
            <w:vMerge w:val="restart"/>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jc w:val="center"/>
        </w:trPr>
        <w:tc>
          <w:tcPr>
            <w:tcW w:w="1399" w:type="dxa"/>
            <w:vMerge w:val="continue"/>
            <w:noWrap w:val="0"/>
            <w:vAlign w:val="center"/>
          </w:tcPr>
          <w:p>
            <w:pPr>
              <w:spacing w:line="0" w:lineRule="atLeast"/>
              <w:jc w:val="center"/>
              <w:rPr>
                <w:rFonts w:ascii="宋体" w:hAnsi="宋体"/>
                <w:kern w:val="0"/>
                <w:szCs w:val="21"/>
              </w:rPr>
            </w:pPr>
          </w:p>
        </w:tc>
        <w:tc>
          <w:tcPr>
            <w:tcW w:w="820" w:type="dxa"/>
            <w:noWrap w:val="0"/>
            <w:vAlign w:val="center"/>
          </w:tcPr>
          <w:p>
            <w:pPr>
              <w:widowControl/>
              <w:spacing w:line="0" w:lineRule="atLeast"/>
              <w:jc w:val="center"/>
              <w:rPr>
                <w:rFonts w:ascii="宋体" w:hAnsi="宋体"/>
                <w:kern w:val="0"/>
                <w:szCs w:val="21"/>
              </w:rPr>
            </w:pPr>
            <w:r>
              <w:rPr>
                <w:rFonts w:ascii="宋体" w:hAnsi="宋体"/>
                <w:kern w:val="0"/>
                <w:szCs w:val="21"/>
              </w:rPr>
              <w:t>实用新型</w:t>
            </w:r>
          </w:p>
        </w:tc>
        <w:tc>
          <w:tcPr>
            <w:tcW w:w="1230" w:type="dxa"/>
            <w:gridSpan w:val="2"/>
            <w:noWrap w:val="0"/>
            <w:vAlign w:val="center"/>
          </w:tcPr>
          <w:p>
            <w:pPr>
              <w:widowControl/>
              <w:spacing w:line="0" w:lineRule="atLeast"/>
              <w:jc w:val="center"/>
              <w:rPr>
                <w:rFonts w:ascii="宋体" w:hAnsi="宋体"/>
                <w:kern w:val="0"/>
                <w:szCs w:val="21"/>
              </w:rPr>
            </w:pPr>
          </w:p>
        </w:tc>
        <w:tc>
          <w:tcPr>
            <w:tcW w:w="1869" w:type="dxa"/>
            <w:gridSpan w:val="3"/>
            <w:vMerge w:val="continue"/>
            <w:noWrap w:val="0"/>
            <w:vAlign w:val="center"/>
          </w:tcPr>
          <w:p>
            <w:pPr>
              <w:widowControl/>
              <w:spacing w:line="0" w:lineRule="atLeast"/>
              <w:jc w:val="center"/>
              <w:rPr>
                <w:rFonts w:ascii="宋体" w:hAnsi="宋体"/>
                <w:kern w:val="0"/>
                <w:szCs w:val="21"/>
              </w:rPr>
            </w:pPr>
          </w:p>
        </w:tc>
        <w:tc>
          <w:tcPr>
            <w:tcW w:w="912" w:type="dxa"/>
            <w:gridSpan w:val="2"/>
            <w:vMerge w:val="continue"/>
            <w:noWrap w:val="0"/>
            <w:vAlign w:val="center"/>
          </w:tcPr>
          <w:p>
            <w:pPr>
              <w:spacing w:line="0" w:lineRule="atLeast"/>
              <w:jc w:val="center"/>
              <w:rPr>
                <w:rFonts w:ascii="宋体" w:hAnsi="宋体"/>
                <w:kern w:val="0"/>
                <w:sz w:val="18"/>
                <w:szCs w:val="18"/>
              </w:rPr>
            </w:pPr>
          </w:p>
        </w:tc>
        <w:tc>
          <w:tcPr>
            <w:tcW w:w="1278" w:type="dxa"/>
            <w:gridSpan w:val="3"/>
            <w:vMerge w:val="continue"/>
            <w:noWrap w:val="0"/>
            <w:vAlign w:val="center"/>
          </w:tcPr>
          <w:p>
            <w:pPr>
              <w:widowControl/>
              <w:spacing w:line="0" w:lineRule="atLeast"/>
              <w:jc w:val="center"/>
              <w:rPr>
                <w:rFonts w:ascii="宋体" w:hAnsi="宋体"/>
                <w:kern w:val="0"/>
                <w:szCs w:val="21"/>
              </w:rPr>
            </w:pPr>
          </w:p>
        </w:tc>
        <w:tc>
          <w:tcPr>
            <w:tcW w:w="2114" w:type="dxa"/>
            <w:gridSpan w:val="2"/>
            <w:vMerge w:val="continue"/>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1" w:hRule="atLeast"/>
          <w:jc w:val="center"/>
        </w:trPr>
        <w:tc>
          <w:tcPr>
            <w:tcW w:w="1399" w:type="dxa"/>
            <w:vMerge w:val="continue"/>
            <w:noWrap w:val="0"/>
            <w:vAlign w:val="center"/>
          </w:tcPr>
          <w:p>
            <w:pPr>
              <w:spacing w:line="0" w:lineRule="atLeast"/>
              <w:jc w:val="center"/>
              <w:rPr>
                <w:rFonts w:ascii="宋体" w:hAnsi="宋体"/>
                <w:kern w:val="0"/>
                <w:szCs w:val="21"/>
              </w:rPr>
            </w:pPr>
          </w:p>
        </w:tc>
        <w:tc>
          <w:tcPr>
            <w:tcW w:w="820" w:type="dxa"/>
            <w:noWrap w:val="0"/>
            <w:vAlign w:val="center"/>
          </w:tcPr>
          <w:p>
            <w:pPr>
              <w:widowControl/>
              <w:spacing w:line="0" w:lineRule="atLeast"/>
              <w:jc w:val="center"/>
              <w:rPr>
                <w:rFonts w:hint="eastAsia" w:ascii="宋体" w:hAnsi="宋体"/>
                <w:kern w:val="0"/>
                <w:szCs w:val="21"/>
              </w:rPr>
            </w:pPr>
            <w:r>
              <w:rPr>
                <w:rFonts w:hint="eastAsia" w:ascii="宋体" w:hAnsi="宋体"/>
                <w:spacing w:val="-20"/>
                <w:kern w:val="0"/>
                <w:szCs w:val="21"/>
              </w:rPr>
              <w:t>软件著作权</w:t>
            </w:r>
          </w:p>
        </w:tc>
        <w:tc>
          <w:tcPr>
            <w:tcW w:w="1230" w:type="dxa"/>
            <w:gridSpan w:val="2"/>
            <w:noWrap w:val="0"/>
            <w:vAlign w:val="center"/>
          </w:tcPr>
          <w:p>
            <w:pPr>
              <w:widowControl/>
              <w:spacing w:line="0" w:lineRule="atLeast"/>
              <w:jc w:val="center"/>
              <w:rPr>
                <w:rFonts w:ascii="宋体" w:hAnsi="宋体"/>
                <w:kern w:val="0"/>
                <w:szCs w:val="21"/>
              </w:rPr>
            </w:pPr>
          </w:p>
        </w:tc>
        <w:tc>
          <w:tcPr>
            <w:tcW w:w="1869" w:type="dxa"/>
            <w:gridSpan w:val="3"/>
            <w:vMerge w:val="continue"/>
            <w:noWrap w:val="0"/>
            <w:vAlign w:val="center"/>
          </w:tcPr>
          <w:p>
            <w:pPr>
              <w:widowControl/>
              <w:spacing w:line="0" w:lineRule="atLeast"/>
              <w:jc w:val="center"/>
              <w:rPr>
                <w:rFonts w:ascii="宋体" w:hAnsi="宋体"/>
                <w:kern w:val="0"/>
                <w:szCs w:val="21"/>
              </w:rPr>
            </w:pPr>
          </w:p>
        </w:tc>
        <w:tc>
          <w:tcPr>
            <w:tcW w:w="912" w:type="dxa"/>
            <w:gridSpan w:val="2"/>
            <w:vMerge w:val="restart"/>
            <w:noWrap w:val="0"/>
            <w:vAlign w:val="center"/>
          </w:tcPr>
          <w:p>
            <w:pPr>
              <w:spacing w:line="0" w:lineRule="atLeast"/>
              <w:jc w:val="center"/>
              <w:rPr>
                <w:rFonts w:ascii="宋体" w:hAnsi="宋体"/>
                <w:kern w:val="0"/>
                <w:sz w:val="18"/>
                <w:szCs w:val="18"/>
              </w:rPr>
            </w:pPr>
            <w:r>
              <w:rPr>
                <w:rFonts w:hint="eastAsia" w:ascii="宋体" w:hAnsi="宋体"/>
                <w:kern w:val="0"/>
                <w:sz w:val="18"/>
                <w:szCs w:val="18"/>
              </w:rPr>
              <w:t>2019年</w:t>
            </w:r>
          </w:p>
        </w:tc>
        <w:tc>
          <w:tcPr>
            <w:tcW w:w="1278" w:type="dxa"/>
            <w:gridSpan w:val="3"/>
            <w:vMerge w:val="restart"/>
            <w:noWrap w:val="0"/>
            <w:vAlign w:val="center"/>
          </w:tcPr>
          <w:p>
            <w:pPr>
              <w:widowControl/>
              <w:spacing w:line="0" w:lineRule="atLeast"/>
              <w:jc w:val="center"/>
              <w:rPr>
                <w:rFonts w:ascii="宋体" w:hAnsi="宋体"/>
                <w:kern w:val="0"/>
                <w:szCs w:val="21"/>
              </w:rPr>
            </w:pPr>
          </w:p>
        </w:tc>
        <w:tc>
          <w:tcPr>
            <w:tcW w:w="2114" w:type="dxa"/>
            <w:gridSpan w:val="2"/>
            <w:vMerge w:val="continue"/>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6" w:hRule="atLeast"/>
          <w:jc w:val="center"/>
        </w:trPr>
        <w:tc>
          <w:tcPr>
            <w:tcW w:w="1399" w:type="dxa"/>
            <w:vMerge w:val="continue"/>
            <w:noWrap w:val="0"/>
            <w:vAlign w:val="center"/>
          </w:tcPr>
          <w:p>
            <w:pPr>
              <w:spacing w:line="0" w:lineRule="atLeast"/>
              <w:jc w:val="center"/>
              <w:rPr>
                <w:rFonts w:ascii="宋体" w:hAnsi="宋体"/>
                <w:kern w:val="0"/>
                <w:szCs w:val="21"/>
              </w:rPr>
            </w:pPr>
          </w:p>
        </w:tc>
        <w:tc>
          <w:tcPr>
            <w:tcW w:w="820" w:type="dxa"/>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其它</w:t>
            </w:r>
          </w:p>
        </w:tc>
        <w:tc>
          <w:tcPr>
            <w:tcW w:w="1230" w:type="dxa"/>
            <w:gridSpan w:val="2"/>
            <w:noWrap w:val="0"/>
            <w:vAlign w:val="center"/>
          </w:tcPr>
          <w:p>
            <w:pPr>
              <w:widowControl/>
              <w:spacing w:line="0" w:lineRule="atLeast"/>
              <w:jc w:val="center"/>
              <w:rPr>
                <w:rFonts w:ascii="宋体" w:hAnsi="宋体"/>
                <w:kern w:val="0"/>
                <w:szCs w:val="21"/>
              </w:rPr>
            </w:pPr>
          </w:p>
        </w:tc>
        <w:tc>
          <w:tcPr>
            <w:tcW w:w="1869" w:type="dxa"/>
            <w:gridSpan w:val="3"/>
            <w:vMerge w:val="continue"/>
            <w:noWrap w:val="0"/>
            <w:vAlign w:val="center"/>
          </w:tcPr>
          <w:p>
            <w:pPr>
              <w:widowControl/>
              <w:spacing w:line="0" w:lineRule="atLeast"/>
              <w:jc w:val="center"/>
              <w:rPr>
                <w:rFonts w:ascii="宋体" w:hAnsi="宋体"/>
                <w:kern w:val="0"/>
                <w:szCs w:val="21"/>
              </w:rPr>
            </w:pPr>
          </w:p>
        </w:tc>
        <w:tc>
          <w:tcPr>
            <w:tcW w:w="912" w:type="dxa"/>
            <w:gridSpan w:val="2"/>
            <w:vMerge w:val="continue"/>
            <w:noWrap w:val="0"/>
            <w:vAlign w:val="center"/>
          </w:tcPr>
          <w:p>
            <w:pPr>
              <w:spacing w:line="0" w:lineRule="atLeast"/>
              <w:jc w:val="center"/>
              <w:rPr>
                <w:rFonts w:ascii="宋体" w:hAnsi="宋体"/>
                <w:kern w:val="0"/>
                <w:sz w:val="18"/>
                <w:szCs w:val="18"/>
              </w:rPr>
            </w:pPr>
          </w:p>
        </w:tc>
        <w:tc>
          <w:tcPr>
            <w:tcW w:w="1278" w:type="dxa"/>
            <w:gridSpan w:val="3"/>
            <w:vMerge w:val="continue"/>
            <w:noWrap w:val="0"/>
            <w:vAlign w:val="center"/>
          </w:tcPr>
          <w:p>
            <w:pPr>
              <w:widowControl/>
              <w:spacing w:line="0" w:lineRule="atLeast"/>
              <w:jc w:val="center"/>
              <w:rPr>
                <w:rFonts w:ascii="宋体" w:hAnsi="宋体"/>
                <w:kern w:val="0"/>
                <w:szCs w:val="21"/>
              </w:rPr>
            </w:pPr>
          </w:p>
        </w:tc>
        <w:tc>
          <w:tcPr>
            <w:tcW w:w="2114" w:type="dxa"/>
            <w:gridSpan w:val="2"/>
            <w:vMerge w:val="continue"/>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2" w:hRule="atLeast"/>
          <w:jc w:val="center"/>
        </w:trPr>
        <w:tc>
          <w:tcPr>
            <w:tcW w:w="1399" w:type="dxa"/>
            <w:vMerge w:val="continue"/>
            <w:noWrap w:val="0"/>
            <w:vAlign w:val="center"/>
          </w:tcPr>
          <w:p>
            <w:pPr>
              <w:spacing w:line="0" w:lineRule="atLeast"/>
              <w:jc w:val="center"/>
              <w:rPr>
                <w:rFonts w:ascii="宋体" w:hAnsi="宋体"/>
                <w:kern w:val="0"/>
                <w:szCs w:val="21"/>
              </w:rPr>
            </w:pPr>
          </w:p>
        </w:tc>
        <w:tc>
          <w:tcPr>
            <w:tcW w:w="2050" w:type="dxa"/>
            <w:gridSpan w:val="3"/>
            <w:noWrap w:val="0"/>
            <w:vAlign w:val="center"/>
          </w:tcPr>
          <w:p>
            <w:pPr>
              <w:widowControl/>
              <w:spacing w:line="0" w:lineRule="atLeast"/>
              <w:jc w:val="center"/>
              <w:rPr>
                <w:rFonts w:hint="eastAsia" w:ascii="宋体" w:hAnsi="宋体"/>
              </w:rPr>
            </w:pPr>
            <w:r>
              <w:rPr>
                <w:rFonts w:hint="eastAsia" w:ascii="宋体" w:hAnsi="宋体"/>
              </w:rPr>
              <w:t>企业R&amp;D人员数</w:t>
            </w:r>
          </w:p>
          <w:p>
            <w:pPr>
              <w:widowControl/>
              <w:spacing w:line="0" w:lineRule="atLeast"/>
              <w:jc w:val="center"/>
              <w:rPr>
                <w:rFonts w:ascii="宋体" w:hAnsi="宋体"/>
                <w:kern w:val="0"/>
                <w:szCs w:val="21"/>
              </w:rPr>
            </w:pPr>
            <w:r>
              <w:rPr>
                <w:rFonts w:hint="eastAsia" w:ascii="宋体" w:hAnsi="宋体"/>
              </w:rPr>
              <w:t>（上年末）</w:t>
            </w:r>
          </w:p>
        </w:tc>
        <w:tc>
          <w:tcPr>
            <w:tcW w:w="1869" w:type="dxa"/>
            <w:gridSpan w:val="3"/>
            <w:noWrap w:val="0"/>
            <w:vAlign w:val="center"/>
          </w:tcPr>
          <w:p>
            <w:pPr>
              <w:widowControl/>
              <w:spacing w:line="0" w:lineRule="atLeast"/>
              <w:jc w:val="center"/>
              <w:rPr>
                <w:rFonts w:ascii="宋体" w:hAnsi="宋体"/>
                <w:kern w:val="0"/>
                <w:szCs w:val="21"/>
              </w:rPr>
            </w:pPr>
          </w:p>
        </w:tc>
        <w:tc>
          <w:tcPr>
            <w:tcW w:w="2190" w:type="dxa"/>
            <w:gridSpan w:val="5"/>
            <w:noWrap w:val="0"/>
            <w:vAlign w:val="center"/>
          </w:tcPr>
          <w:p>
            <w:pPr>
              <w:widowControl/>
              <w:spacing w:line="0" w:lineRule="atLeast"/>
              <w:jc w:val="center"/>
              <w:rPr>
                <w:rFonts w:ascii="宋体" w:hAnsi="宋体"/>
                <w:kern w:val="0"/>
                <w:szCs w:val="21"/>
              </w:rPr>
            </w:pPr>
            <w:r>
              <w:rPr>
                <w:rFonts w:hint="eastAsia" w:ascii="宋体" w:hAnsi="宋体"/>
              </w:rPr>
              <w:t>R&amp;D人员占企业全部职工的比重（上年末）</w:t>
            </w:r>
          </w:p>
        </w:tc>
        <w:tc>
          <w:tcPr>
            <w:tcW w:w="2114" w:type="dxa"/>
            <w:gridSpan w:val="2"/>
            <w:noWrap w:val="0"/>
            <w:vAlign w:val="center"/>
          </w:tcPr>
          <w:p>
            <w:pPr>
              <w:widowControl/>
              <w:spacing w:line="0" w:lineRule="atLeast"/>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399" w:type="dxa"/>
            <w:vMerge w:val="restart"/>
            <w:noWrap w:val="0"/>
            <w:vAlign w:val="center"/>
          </w:tcPr>
          <w:p>
            <w:pPr>
              <w:spacing w:line="0" w:lineRule="atLeast"/>
              <w:jc w:val="center"/>
              <w:rPr>
                <w:rFonts w:hint="eastAsia" w:ascii="宋体" w:hAnsi="宋体"/>
                <w:kern w:val="0"/>
                <w:szCs w:val="21"/>
              </w:rPr>
            </w:pPr>
            <w:r>
              <w:rPr>
                <w:rFonts w:hint="eastAsia" w:ascii="宋体" w:hAnsi="宋体"/>
                <w:kern w:val="0"/>
                <w:szCs w:val="21"/>
              </w:rPr>
              <w:t>征信情况</w:t>
            </w:r>
          </w:p>
        </w:tc>
        <w:tc>
          <w:tcPr>
            <w:tcW w:w="3919" w:type="dxa"/>
            <w:gridSpan w:val="6"/>
            <w:noWrap w:val="0"/>
            <w:vAlign w:val="center"/>
          </w:tcPr>
          <w:p>
            <w:pPr>
              <w:widowControl/>
              <w:spacing w:line="0" w:lineRule="atLeast"/>
              <w:rPr>
                <w:rFonts w:hint="eastAsia" w:ascii="宋体" w:hAnsi="宋体"/>
                <w:kern w:val="0"/>
                <w:szCs w:val="21"/>
              </w:rPr>
            </w:pPr>
            <w:r>
              <w:rPr>
                <w:rFonts w:hint="eastAsia" w:ascii="宋体" w:hAnsi="宋体"/>
                <w:kern w:val="0"/>
                <w:szCs w:val="21"/>
              </w:rPr>
              <w:t>纳税信用等级情况</w:t>
            </w:r>
          </w:p>
        </w:tc>
        <w:tc>
          <w:tcPr>
            <w:tcW w:w="4304" w:type="dxa"/>
            <w:gridSpan w:val="7"/>
            <w:noWrap w:val="0"/>
            <w:vAlign w:val="center"/>
          </w:tcPr>
          <w:p>
            <w:pPr>
              <w:widowControl/>
              <w:spacing w:line="0" w:lineRule="atLeast"/>
              <w:jc w:val="center"/>
              <w:rPr>
                <w:rFonts w:hint="eastAsia" w:ascii="宋体" w:hAnsi="宋体"/>
                <w:kern w:val="0"/>
                <w:szCs w:val="21"/>
              </w:rPr>
            </w:pPr>
            <w:r>
              <w:rPr>
                <w:rFonts w:hint="eastAsia" w:ascii="宋体" w:hAnsi="宋体"/>
                <w:kern w:val="0"/>
                <w:szCs w:val="21"/>
              </w:rPr>
              <w:t>企业荣誉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1399" w:type="dxa"/>
            <w:vMerge w:val="continue"/>
            <w:noWrap w:val="0"/>
            <w:vAlign w:val="center"/>
          </w:tcPr>
          <w:p>
            <w:pPr>
              <w:spacing w:line="0" w:lineRule="atLeast"/>
              <w:jc w:val="center"/>
              <w:rPr>
                <w:rFonts w:hint="eastAsia" w:ascii="宋体" w:hAnsi="宋体"/>
                <w:kern w:val="0"/>
                <w:szCs w:val="21"/>
              </w:rPr>
            </w:pPr>
          </w:p>
        </w:tc>
        <w:tc>
          <w:tcPr>
            <w:tcW w:w="3919" w:type="dxa"/>
            <w:gridSpan w:val="6"/>
            <w:noWrap w:val="0"/>
            <w:vAlign w:val="center"/>
          </w:tcPr>
          <w:p>
            <w:pPr>
              <w:widowControl/>
              <w:spacing w:line="0" w:lineRule="atLeast"/>
              <w:rPr>
                <w:rFonts w:hint="eastAsia" w:ascii="宋体" w:hAnsi="宋体"/>
                <w:kern w:val="0"/>
                <w:szCs w:val="21"/>
              </w:rPr>
            </w:pPr>
          </w:p>
          <w:p>
            <w:pPr>
              <w:widowControl/>
              <w:spacing w:line="0" w:lineRule="atLeast"/>
              <w:rPr>
                <w:rFonts w:hint="eastAsia" w:ascii="宋体" w:hAnsi="宋体"/>
                <w:kern w:val="0"/>
                <w:szCs w:val="21"/>
              </w:rPr>
            </w:pPr>
          </w:p>
          <w:p>
            <w:pPr>
              <w:widowControl/>
              <w:spacing w:line="0" w:lineRule="atLeast"/>
              <w:rPr>
                <w:rFonts w:hint="eastAsia" w:ascii="宋体" w:hAnsi="宋体"/>
                <w:kern w:val="0"/>
                <w:szCs w:val="21"/>
              </w:rPr>
            </w:pPr>
          </w:p>
          <w:p>
            <w:pPr>
              <w:widowControl/>
              <w:spacing w:line="0" w:lineRule="atLeast"/>
              <w:rPr>
                <w:rFonts w:hint="eastAsia" w:ascii="宋体" w:hAnsi="宋体"/>
                <w:kern w:val="0"/>
                <w:szCs w:val="21"/>
              </w:rPr>
            </w:pPr>
          </w:p>
          <w:p>
            <w:pPr>
              <w:widowControl/>
              <w:spacing w:line="0" w:lineRule="atLeast"/>
              <w:rPr>
                <w:rFonts w:hint="eastAsia" w:ascii="宋体" w:hAnsi="宋体"/>
                <w:kern w:val="0"/>
                <w:szCs w:val="21"/>
              </w:rPr>
            </w:pPr>
          </w:p>
        </w:tc>
        <w:tc>
          <w:tcPr>
            <w:tcW w:w="4304" w:type="dxa"/>
            <w:gridSpan w:val="7"/>
            <w:noWrap w:val="0"/>
            <w:vAlign w:val="center"/>
          </w:tcPr>
          <w:p>
            <w:pPr>
              <w:widowControl/>
              <w:spacing w:line="0" w:lineRule="atLeast"/>
              <w:jc w:val="center"/>
              <w:rPr>
                <w:rFonts w:hint="eastAsia" w:ascii="宋体" w:hAnsi="宋体"/>
                <w:kern w:val="0"/>
                <w:szCs w:val="21"/>
              </w:rPr>
            </w:pPr>
          </w:p>
          <w:p>
            <w:pPr>
              <w:widowControl/>
              <w:spacing w:line="0" w:lineRule="atLeast"/>
              <w:rPr>
                <w:rFonts w:hint="eastAsia" w:ascii="宋体" w:hAnsi="宋体"/>
                <w:kern w:val="0"/>
                <w:szCs w:val="21"/>
              </w:rPr>
            </w:pPr>
          </w:p>
          <w:p>
            <w:pPr>
              <w:widowControl/>
              <w:spacing w:line="0" w:lineRule="atLeast"/>
              <w:jc w:val="center"/>
              <w:rPr>
                <w:rFonts w:hint="eastAsia" w:ascii="宋体" w:hAnsi="宋体"/>
                <w:kern w:val="0"/>
                <w:szCs w:val="21"/>
              </w:rPr>
            </w:pPr>
          </w:p>
          <w:p>
            <w:pPr>
              <w:widowControl/>
              <w:spacing w:line="0" w:lineRule="atLeast"/>
              <w:jc w:val="center"/>
              <w:rPr>
                <w:rFonts w:hint="eastAsia"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8" w:hRule="atLeast"/>
          <w:jc w:val="center"/>
        </w:trPr>
        <w:tc>
          <w:tcPr>
            <w:tcW w:w="9622" w:type="dxa"/>
            <w:gridSpan w:val="14"/>
            <w:noWrap w:val="0"/>
            <w:vAlign w:val="center"/>
          </w:tcPr>
          <w:p>
            <w:pPr>
              <w:tabs>
                <w:tab w:val="left" w:pos="600"/>
              </w:tabs>
              <w:spacing w:line="0" w:lineRule="atLeast"/>
              <w:rPr>
                <w:rFonts w:ascii="宋体" w:hAnsi="宋体"/>
                <w:kern w:val="0"/>
                <w:szCs w:val="21"/>
              </w:rPr>
            </w:pPr>
            <w:r>
              <w:rPr>
                <w:rFonts w:hint="eastAsia" w:ascii="宋体" w:hAnsi="宋体"/>
                <w:kern w:val="0"/>
                <w:szCs w:val="21"/>
              </w:rPr>
              <w:t>区市民营经济（中小企业）</w:t>
            </w:r>
            <w:r>
              <w:rPr>
                <w:rFonts w:ascii="宋体" w:hAnsi="宋体"/>
                <w:kern w:val="0"/>
                <w:szCs w:val="21"/>
              </w:rPr>
              <w:t>部门审核意见(盖章)：</w:t>
            </w:r>
          </w:p>
          <w:p>
            <w:pPr>
              <w:tabs>
                <w:tab w:val="left" w:pos="600"/>
              </w:tabs>
              <w:spacing w:line="0" w:lineRule="atLeast"/>
              <w:rPr>
                <w:rFonts w:ascii="宋体" w:hAnsi="宋体"/>
                <w:kern w:val="0"/>
                <w:szCs w:val="21"/>
              </w:rPr>
            </w:pPr>
          </w:p>
          <w:p>
            <w:pPr>
              <w:tabs>
                <w:tab w:val="left" w:pos="600"/>
              </w:tabs>
              <w:spacing w:line="0" w:lineRule="atLeast"/>
              <w:rPr>
                <w:rFonts w:hint="eastAsia" w:ascii="宋体" w:hAnsi="宋体"/>
                <w:kern w:val="0"/>
                <w:szCs w:val="21"/>
              </w:rPr>
            </w:pPr>
          </w:p>
          <w:p>
            <w:pPr>
              <w:tabs>
                <w:tab w:val="left" w:pos="600"/>
              </w:tabs>
              <w:spacing w:line="0" w:lineRule="atLeast"/>
              <w:rPr>
                <w:rFonts w:hint="eastAsia" w:ascii="宋体" w:hAnsi="宋体"/>
                <w:kern w:val="0"/>
                <w:szCs w:val="21"/>
              </w:rPr>
            </w:pPr>
          </w:p>
          <w:p>
            <w:pPr>
              <w:tabs>
                <w:tab w:val="left" w:pos="600"/>
              </w:tabs>
              <w:spacing w:line="0" w:lineRule="atLeast"/>
              <w:rPr>
                <w:rFonts w:hint="eastAsia" w:ascii="宋体" w:hAnsi="宋体"/>
                <w:kern w:val="0"/>
                <w:szCs w:val="21"/>
              </w:rPr>
            </w:pPr>
          </w:p>
          <w:p>
            <w:pPr>
              <w:tabs>
                <w:tab w:val="left" w:pos="600"/>
              </w:tabs>
              <w:spacing w:line="0" w:lineRule="atLeast"/>
              <w:rPr>
                <w:rFonts w:ascii="宋体" w:hAnsi="宋体"/>
                <w:kern w:val="0"/>
                <w:szCs w:val="21"/>
              </w:rPr>
            </w:pPr>
          </w:p>
          <w:p>
            <w:pPr>
              <w:tabs>
                <w:tab w:val="left" w:pos="600"/>
              </w:tabs>
              <w:spacing w:line="0" w:lineRule="atLeast"/>
              <w:jc w:val="right"/>
              <w:rPr>
                <w:rFonts w:ascii="宋体" w:hAnsi="宋体"/>
                <w:szCs w:val="21"/>
              </w:rPr>
            </w:pPr>
            <w:r>
              <w:rPr>
                <w:rFonts w:ascii="宋体" w:hAnsi="宋体"/>
                <w:kern w:val="0"/>
                <w:szCs w:val="21"/>
              </w:rPr>
              <w:t xml:space="preserve">年 </w:t>
            </w:r>
            <w:r>
              <w:rPr>
                <w:rFonts w:hint="eastAsia" w:ascii="宋体" w:hAnsi="宋体"/>
                <w:kern w:val="0"/>
                <w:szCs w:val="21"/>
              </w:rPr>
              <w:t xml:space="preserve">   </w:t>
            </w:r>
            <w:r>
              <w:rPr>
                <w:rFonts w:ascii="宋体" w:hAnsi="宋体"/>
                <w:kern w:val="0"/>
                <w:szCs w:val="21"/>
              </w:rPr>
              <w:t xml:space="preserve">  月 </w:t>
            </w:r>
            <w:r>
              <w:rPr>
                <w:rFonts w:hint="eastAsia" w:ascii="宋体" w:hAnsi="宋体"/>
                <w:kern w:val="0"/>
                <w:szCs w:val="21"/>
              </w:rPr>
              <w:t xml:space="preserve"> </w:t>
            </w:r>
            <w:r>
              <w:rPr>
                <w:rFonts w:ascii="宋体" w:hAnsi="宋体"/>
                <w:kern w:val="0"/>
                <w:szCs w:val="21"/>
              </w:rPr>
              <w:t xml:space="preserve">   日</w:t>
            </w:r>
          </w:p>
        </w:tc>
      </w:tr>
    </w:tbl>
    <w:p>
      <w:pPr>
        <w:spacing w:line="360" w:lineRule="auto"/>
        <w:jc w:val="center"/>
        <w:rPr>
          <w:rFonts w:hint="eastAsia" w:ascii="宋体" w:hAnsi="宋体"/>
          <w:b/>
          <w:sz w:val="36"/>
          <w:szCs w:val="36"/>
        </w:rPr>
      </w:pPr>
    </w:p>
    <w:p>
      <w:pPr>
        <w:spacing w:line="360" w:lineRule="auto"/>
        <w:jc w:val="center"/>
        <w:rPr>
          <w:rFonts w:hint="eastAsia" w:ascii="方正小标宋_GBK" w:hAnsi="宋体" w:eastAsia="方正小标宋_GBK"/>
          <w:sz w:val="44"/>
          <w:szCs w:val="44"/>
        </w:rPr>
      </w:pPr>
      <w:r>
        <w:rPr>
          <w:rFonts w:hint="eastAsia" w:ascii="方正小标宋_GBK" w:hAnsi="宋体" w:eastAsia="方正小标宋_GBK"/>
          <w:sz w:val="44"/>
          <w:szCs w:val="44"/>
        </w:rPr>
        <w:t>填报说明</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一、本申请书为企业申请制造业中小企业“隐形冠军”填写。</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二、推荐区市为申请企业法人注册所在地区</w:t>
      </w:r>
      <w:r>
        <w:rPr>
          <w:rFonts w:hint="eastAsia" w:eastAsia="仿宋_GB2312" w:cs="仿宋_GB2312"/>
          <w:sz w:val="32"/>
          <w:szCs w:val="32"/>
        </w:rPr>
        <w:t>、市民营经济（中小企业）主管部门</w:t>
      </w:r>
      <w:r>
        <w:rPr>
          <w:rFonts w:hint="eastAsia" w:ascii="仿宋_GB2312" w:hAnsi="仿宋_GB2312" w:eastAsia="仿宋_GB2312" w:cs="仿宋_GB2312"/>
          <w:sz w:val="32"/>
          <w:szCs w:val="32"/>
        </w:rPr>
        <w:t>。</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三、申请企业应根据实际情况认真填写各个表项。企业填写主导产品时应参照国家统计局《统计用产品分类目录》中的产品分类或行业分类惯例。</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四、申请企业须根据《关于组织申报2020年度青岛市制造业中小企业“隐形冠军”的通知》标准和要求填报相关资料，按申报材料要求在申请书后附相关证明材料，并装订成册，加盖单位公章。</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五、提交材料包括申请书纸质材料一式三份和电子文本，电子文本可通过网络递交。申请企业必须确保纸质材料和电子文本的一致性。</w:t>
      </w:r>
      <w:r>
        <w:rPr>
          <w:rFonts w:hint="eastAsia" w:ascii="仿宋_GB2312" w:hAnsi="仿宋_GB2312" w:eastAsia="仿宋_GB2312"/>
          <w:sz w:val="32"/>
        </w:rPr>
        <w:t>申请书填报项目页面不足时，可另附页</w:t>
      </w:r>
      <w:r>
        <w:rPr>
          <w:rFonts w:hint="eastAsia" w:ascii="仿宋_GB2312" w:hAnsi="仿宋_GB2312" w:eastAsia="仿宋_GB2312" w:cs="仿宋_GB2312"/>
          <w:sz w:val="32"/>
          <w:szCs w:val="32"/>
        </w:rPr>
        <w:t>。</w:t>
      </w:r>
    </w:p>
    <w:p>
      <w:pPr>
        <w:spacing w:line="560" w:lineRule="exact"/>
        <w:ind w:firstLine="640" w:firstLineChars="200"/>
        <w:rPr>
          <w:rFonts w:hint="eastAsia"/>
          <w:sz w:val="30"/>
          <w:szCs w:val="30"/>
        </w:rPr>
      </w:pPr>
      <w:r>
        <w:rPr>
          <w:rFonts w:hint="eastAsia" w:ascii="仿宋_GB2312" w:hAnsi="仿宋_GB2312" w:eastAsia="仿宋_GB2312" w:cs="仿宋_GB2312"/>
          <w:sz w:val="32"/>
          <w:szCs w:val="32"/>
        </w:rPr>
        <w:t>六、纸质材料请使用A4纸双面印刷，装订平整，采用硬质纸质材料作为封面。</w:t>
      </w:r>
    </w:p>
    <w:p>
      <w:pPr>
        <w:spacing w:line="560" w:lineRule="exact"/>
        <w:rPr>
          <w:rFonts w:hint="eastAsia"/>
          <w:sz w:val="30"/>
          <w:szCs w:val="30"/>
        </w:rPr>
      </w:pPr>
    </w:p>
    <w:p>
      <w:pPr>
        <w:spacing w:line="480" w:lineRule="exact"/>
        <w:rPr>
          <w:rFonts w:hint="eastAsia"/>
          <w:sz w:val="30"/>
          <w:szCs w:val="30"/>
        </w:rPr>
        <w:sectPr>
          <w:headerReference r:id="rId3" w:type="default"/>
          <w:footerReference r:id="rId4" w:type="default"/>
          <w:footerReference r:id="rId5" w:type="even"/>
          <w:pgSz w:w="11906" w:h="16838"/>
          <w:pgMar w:top="2098" w:right="1474" w:bottom="1985" w:left="1588" w:header="851" w:footer="1588" w:gutter="0"/>
          <w:pgNumType w:fmt="numberInDash"/>
          <w:cols w:space="720" w:num="1"/>
          <w:docGrid w:linePitch="312" w:charSpace="0"/>
        </w:sectPr>
      </w:pPr>
    </w:p>
    <w:p>
      <w:pPr>
        <w:adjustRightInd w:val="0"/>
        <w:snapToGrid w:val="0"/>
        <w:spacing w:line="480" w:lineRule="exact"/>
        <w:rPr>
          <w:rFonts w:hint="eastAsia" w:ascii="黑体" w:hAnsi="黑体" w:eastAsia="黑体"/>
          <w:sz w:val="32"/>
          <w:szCs w:val="32"/>
        </w:rPr>
      </w:pPr>
      <w:r>
        <w:rPr>
          <w:rFonts w:hint="eastAsia" w:ascii="黑体" w:hAnsi="黑体" w:eastAsia="黑体"/>
          <w:sz w:val="32"/>
          <w:szCs w:val="32"/>
        </w:rPr>
        <w:t>附件4</w:t>
      </w:r>
    </w:p>
    <w:p>
      <w:pPr>
        <w:adjustRightInd w:val="0"/>
        <w:snapToGrid w:val="0"/>
        <w:spacing w:line="480" w:lineRule="exact"/>
        <w:jc w:val="center"/>
        <w:rPr>
          <w:rFonts w:hint="eastAsia" w:ascii="方正小标宋_GBK" w:eastAsia="方正小标宋_GBK"/>
          <w:kern w:val="0"/>
          <w:sz w:val="44"/>
          <w:szCs w:val="44"/>
        </w:rPr>
      </w:pPr>
      <w:r>
        <w:rPr>
          <w:rFonts w:hint="eastAsia" w:ascii="方正小标宋_GBK" w:hAnsi="宋体" w:eastAsia="方正小标宋_GBK"/>
          <w:sz w:val="44"/>
          <w:szCs w:val="44"/>
        </w:rPr>
        <w:t>青岛市制造业中小企业“隐形冠军”</w:t>
      </w:r>
      <w:r>
        <w:rPr>
          <w:rFonts w:hint="eastAsia" w:ascii="方正小标宋_GBK" w:eastAsia="方正小标宋_GBK"/>
          <w:kern w:val="0"/>
          <w:sz w:val="44"/>
          <w:szCs w:val="44"/>
        </w:rPr>
        <w:t>汇总表</w:t>
      </w:r>
    </w:p>
    <w:p>
      <w:pPr>
        <w:adjustRightInd w:val="0"/>
        <w:snapToGrid w:val="0"/>
        <w:spacing w:line="0" w:lineRule="atLeast"/>
        <w:rPr>
          <w:rFonts w:hint="eastAsia" w:ascii="楷体_GB2312" w:eastAsia="楷体_GB2312"/>
          <w:kern w:val="0"/>
          <w:sz w:val="24"/>
        </w:rPr>
      </w:pPr>
    </w:p>
    <w:p>
      <w:pPr>
        <w:adjustRightInd w:val="0"/>
        <w:snapToGrid w:val="0"/>
        <w:spacing w:line="0" w:lineRule="atLeast"/>
        <w:ind w:left="-1" w:leftChars="-29" w:right="-743" w:rightChars="-354" w:hanging="60" w:hangingChars="25"/>
        <w:rPr>
          <w:rFonts w:eastAsia="方正仿宋简体"/>
          <w:sz w:val="24"/>
        </w:rPr>
      </w:pPr>
      <w:r>
        <w:rPr>
          <w:rFonts w:hint="eastAsia" w:ascii="楷体_GB2312" w:eastAsia="楷体_GB2312"/>
          <w:kern w:val="0"/>
          <w:sz w:val="24"/>
        </w:rPr>
        <w:t xml:space="preserve">填报单位： </w:t>
      </w:r>
      <w:r>
        <w:rPr>
          <w:rFonts w:eastAsia="方正仿宋简体"/>
          <w:kern w:val="0"/>
          <w:sz w:val="24"/>
        </w:rPr>
        <w:t xml:space="preserve">             </w:t>
      </w:r>
      <w:r>
        <w:rPr>
          <w:rFonts w:hint="eastAsia" w:eastAsia="方正仿宋简体"/>
          <w:kern w:val="0"/>
          <w:sz w:val="24"/>
        </w:rPr>
        <w:t>　　　　　　　　　　　</w:t>
      </w:r>
      <w:r>
        <w:rPr>
          <w:rFonts w:eastAsia="方正仿宋简体"/>
          <w:kern w:val="0"/>
          <w:sz w:val="24"/>
        </w:rPr>
        <w:t xml:space="preserve">    </w:t>
      </w:r>
      <w:r>
        <w:rPr>
          <w:rFonts w:hint="eastAsia" w:eastAsia="方正仿宋简体"/>
          <w:kern w:val="0"/>
          <w:sz w:val="24"/>
        </w:rPr>
        <w:t xml:space="preserve">                                                  </w:t>
      </w:r>
      <w:r>
        <w:rPr>
          <w:rFonts w:hint="eastAsia" w:ascii="楷体_GB2312" w:eastAsia="楷体_GB2312"/>
          <w:kern w:val="0"/>
          <w:sz w:val="24"/>
        </w:rPr>
        <w:t>单位：万元</w:t>
      </w:r>
    </w:p>
    <w:tbl>
      <w:tblPr>
        <w:tblStyle w:val="6"/>
        <w:tblW w:w="0" w:type="auto"/>
        <w:tblInd w:w="0" w:type="dxa"/>
        <w:tblLayout w:type="fixed"/>
        <w:tblCellMar>
          <w:top w:w="0" w:type="dxa"/>
          <w:left w:w="57" w:type="dxa"/>
          <w:bottom w:w="0" w:type="dxa"/>
          <w:right w:w="57" w:type="dxa"/>
        </w:tblCellMar>
      </w:tblPr>
      <w:tblGrid>
        <w:gridCol w:w="397"/>
        <w:gridCol w:w="673"/>
        <w:gridCol w:w="623"/>
        <w:gridCol w:w="3042"/>
        <w:gridCol w:w="2977"/>
        <w:gridCol w:w="652"/>
        <w:gridCol w:w="791"/>
        <w:gridCol w:w="788"/>
        <w:gridCol w:w="788"/>
        <w:gridCol w:w="788"/>
        <w:gridCol w:w="800"/>
        <w:gridCol w:w="531"/>
        <w:gridCol w:w="869"/>
        <w:gridCol w:w="1029"/>
        <w:gridCol w:w="746"/>
        <w:gridCol w:w="932"/>
        <w:gridCol w:w="622"/>
        <w:gridCol w:w="590"/>
        <w:gridCol w:w="791"/>
        <w:gridCol w:w="782"/>
        <w:gridCol w:w="591"/>
      </w:tblGrid>
      <w:tr>
        <w:tblPrEx>
          <w:tblCellMar>
            <w:top w:w="0" w:type="dxa"/>
            <w:left w:w="57" w:type="dxa"/>
            <w:bottom w:w="0" w:type="dxa"/>
            <w:right w:w="57" w:type="dxa"/>
          </w:tblCellMar>
        </w:tblPrEx>
        <w:trPr>
          <w:trHeight w:val="446" w:hRule="atLeast"/>
        </w:trPr>
        <w:tc>
          <w:tcPr>
            <w:tcW w:w="397"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序号</w:t>
            </w:r>
          </w:p>
        </w:tc>
        <w:tc>
          <w:tcPr>
            <w:tcW w:w="673"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企业名称</w:t>
            </w:r>
          </w:p>
        </w:tc>
        <w:tc>
          <w:tcPr>
            <w:tcW w:w="623" w:type="dxa"/>
            <w:vMerge w:val="restart"/>
            <w:tcBorders>
              <w:top w:val="single" w:color="auto" w:sz="4" w:space="0"/>
              <w:left w:val="single" w:color="auto" w:sz="4" w:space="0"/>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所属</w:t>
            </w:r>
          </w:p>
          <w:p>
            <w:pPr>
              <w:widowControl/>
              <w:spacing w:line="0" w:lineRule="atLeast"/>
              <w:jc w:val="center"/>
              <w:rPr>
                <w:rFonts w:hint="eastAsia" w:ascii="黑体" w:eastAsia="黑体"/>
                <w:bCs/>
                <w:kern w:val="0"/>
                <w:szCs w:val="21"/>
              </w:rPr>
            </w:pPr>
            <w:r>
              <w:rPr>
                <w:rFonts w:hint="eastAsia" w:ascii="黑体" w:eastAsia="黑体"/>
                <w:bCs/>
                <w:kern w:val="0"/>
                <w:szCs w:val="21"/>
              </w:rPr>
              <w:t>行业</w:t>
            </w:r>
          </w:p>
        </w:tc>
        <w:tc>
          <w:tcPr>
            <w:tcW w:w="304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企业简介</w:t>
            </w:r>
          </w:p>
        </w:tc>
        <w:tc>
          <w:tcPr>
            <w:tcW w:w="2977" w:type="dxa"/>
            <w:vMerge w:val="restart"/>
            <w:tcBorders>
              <w:top w:val="single" w:color="auto" w:sz="4" w:space="0"/>
              <w:left w:val="nil"/>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申报主导产品简介</w:t>
            </w:r>
          </w:p>
        </w:tc>
        <w:tc>
          <w:tcPr>
            <w:tcW w:w="4607" w:type="dxa"/>
            <w:gridSpan w:val="6"/>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经营状况</w:t>
            </w:r>
          </w:p>
        </w:tc>
        <w:tc>
          <w:tcPr>
            <w:tcW w:w="2429" w:type="dxa"/>
            <w:gridSpan w:val="3"/>
            <w:tcBorders>
              <w:top w:val="single" w:color="auto" w:sz="4" w:space="0"/>
              <w:left w:val="nil"/>
              <w:bottom w:val="single" w:color="auto" w:sz="4" w:space="0"/>
              <w:right w:val="single" w:color="auto" w:sz="4" w:space="0"/>
            </w:tcBorders>
            <w:noWrap w:val="0"/>
            <w:vAlign w:val="center"/>
          </w:tcPr>
          <w:p>
            <w:pPr>
              <w:spacing w:line="0" w:lineRule="atLeast"/>
              <w:jc w:val="center"/>
              <w:rPr>
                <w:rFonts w:hint="eastAsia" w:ascii="黑体" w:eastAsia="黑体"/>
                <w:bCs/>
                <w:kern w:val="0"/>
                <w:szCs w:val="21"/>
              </w:rPr>
            </w:pPr>
            <w:r>
              <w:rPr>
                <w:rFonts w:hint="eastAsia" w:ascii="黑体" w:eastAsia="黑体"/>
                <w:bCs/>
                <w:kern w:val="0"/>
                <w:szCs w:val="21"/>
              </w:rPr>
              <w:t>主导产品市场情况</w:t>
            </w:r>
          </w:p>
        </w:tc>
        <w:tc>
          <w:tcPr>
            <w:tcW w:w="746"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spacing w:val="-4"/>
                <w:kern w:val="0"/>
                <w:szCs w:val="21"/>
              </w:rPr>
              <w:t>企业专利情况（发明专利/实用新型专利/外观专利/软著数量）</w:t>
            </w:r>
          </w:p>
        </w:tc>
        <w:tc>
          <w:tcPr>
            <w:tcW w:w="93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ascii="黑体" w:eastAsia="黑体"/>
                <w:spacing w:val="-4"/>
                <w:kern w:val="0"/>
                <w:szCs w:val="21"/>
              </w:rPr>
            </w:pPr>
            <w:r>
              <w:rPr>
                <w:rFonts w:hint="eastAsia" w:ascii="黑体" w:eastAsia="黑体"/>
                <w:spacing w:val="-4"/>
                <w:kern w:val="0"/>
                <w:szCs w:val="21"/>
              </w:rPr>
              <w:t>标准制定情况（主编/参与国家/行业标准数量）</w:t>
            </w:r>
          </w:p>
        </w:tc>
        <w:tc>
          <w:tcPr>
            <w:tcW w:w="62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ascii="黑体" w:eastAsia="黑体"/>
                <w:spacing w:val="-4"/>
                <w:kern w:val="0"/>
                <w:szCs w:val="21"/>
              </w:rPr>
            </w:pPr>
            <w:r>
              <w:rPr>
                <w:rFonts w:hint="eastAsia" w:ascii="黑体" w:eastAsia="黑体"/>
                <w:spacing w:val="-4"/>
                <w:kern w:val="0"/>
                <w:szCs w:val="21"/>
              </w:rPr>
              <w:t>企业技术中心情况（仅填最高等级）</w:t>
            </w:r>
          </w:p>
        </w:tc>
        <w:tc>
          <w:tcPr>
            <w:tcW w:w="59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ascii="黑体" w:eastAsia="黑体"/>
                <w:spacing w:val="-4"/>
                <w:kern w:val="0"/>
                <w:szCs w:val="21"/>
              </w:rPr>
            </w:pPr>
            <w:r>
              <w:rPr>
                <w:rFonts w:hint="eastAsia" w:ascii="黑体" w:eastAsia="黑体"/>
                <w:spacing w:val="-4"/>
                <w:kern w:val="0"/>
                <w:szCs w:val="21"/>
              </w:rPr>
              <w:t>企业品牌创建情况（仅填最高等级）</w:t>
            </w:r>
          </w:p>
        </w:tc>
        <w:tc>
          <w:tcPr>
            <w:tcW w:w="79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企业</w:t>
            </w:r>
          </w:p>
          <w:p>
            <w:pPr>
              <w:spacing w:line="0" w:lineRule="atLeast"/>
              <w:jc w:val="center"/>
              <w:rPr>
                <w:rFonts w:hint="eastAsia" w:ascii="黑体" w:eastAsia="黑体"/>
                <w:bCs/>
                <w:kern w:val="0"/>
                <w:szCs w:val="21"/>
              </w:rPr>
            </w:pPr>
            <w:r>
              <w:rPr>
                <w:rFonts w:hint="eastAsia" w:ascii="黑体" w:eastAsia="黑体"/>
                <w:bCs/>
                <w:kern w:val="0"/>
                <w:szCs w:val="21"/>
              </w:rPr>
              <w:t>联系人</w:t>
            </w:r>
          </w:p>
        </w:tc>
        <w:tc>
          <w:tcPr>
            <w:tcW w:w="78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手机</w:t>
            </w:r>
          </w:p>
        </w:tc>
        <w:tc>
          <w:tcPr>
            <w:tcW w:w="59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所属区市</w:t>
            </w:r>
          </w:p>
        </w:tc>
      </w:tr>
      <w:tr>
        <w:tblPrEx>
          <w:tblCellMar>
            <w:top w:w="0" w:type="dxa"/>
            <w:left w:w="57" w:type="dxa"/>
            <w:bottom w:w="0" w:type="dxa"/>
            <w:right w:w="57" w:type="dxa"/>
          </w:tblCellMar>
        </w:tblPrEx>
        <w:trPr>
          <w:trHeight w:val="1674" w:hRule="atLeast"/>
        </w:trPr>
        <w:tc>
          <w:tcPr>
            <w:tcW w:w="39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left"/>
              <w:rPr>
                <w:rFonts w:hint="eastAsia" w:ascii="黑体" w:eastAsia="黑体"/>
                <w:bCs/>
                <w:kern w:val="0"/>
                <w:sz w:val="24"/>
              </w:rPr>
            </w:pPr>
          </w:p>
        </w:tc>
        <w:tc>
          <w:tcPr>
            <w:tcW w:w="67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left"/>
              <w:rPr>
                <w:rFonts w:hint="eastAsia" w:ascii="黑体" w:eastAsia="黑体"/>
                <w:bCs/>
                <w:kern w:val="0"/>
                <w:sz w:val="24"/>
              </w:rPr>
            </w:pPr>
          </w:p>
        </w:tc>
        <w:tc>
          <w:tcPr>
            <w:tcW w:w="623" w:type="dxa"/>
            <w:vMerge w:val="continue"/>
            <w:tcBorders>
              <w:left w:val="single" w:color="auto" w:sz="4" w:space="0"/>
              <w:bottom w:val="single" w:color="auto" w:sz="4" w:space="0"/>
              <w:right w:val="single" w:color="auto" w:sz="4" w:space="0"/>
            </w:tcBorders>
            <w:noWrap w:val="0"/>
            <w:vAlign w:val="top"/>
          </w:tcPr>
          <w:p>
            <w:pPr>
              <w:widowControl/>
              <w:spacing w:line="0" w:lineRule="atLeast"/>
              <w:jc w:val="left"/>
              <w:rPr>
                <w:rFonts w:hint="eastAsia" w:ascii="黑体" w:eastAsia="黑体"/>
                <w:bCs/>
                <w:kern w:val="0"/>
                <w:sz w:val="24"/>
              </w:rPr>
            </w:pPr>
          </w:p>
        </w:tc>
        <w:tc>
          <w:tcPr>
            <w:tcW w:w="3042" w:type="dxa"/>
            <w:vMerge w:val="continue"/>
            <w:tcBorders>
              <w:top w:val="nil"/>
              <w:left w:val="single" w:color="auto" w:sz="4" w:space="0"/>
              <w:bottom w:val="single" w:color="auto" w:sz="4" w:space="0"/>
              <w:right w:val="single" w:color="auto" w:sz="4" w:space="0"/>
            </w:tcBorders>
            <w:noWrap w:val="0"/>
            <w:vAlign w:val="center"/>
          </w:tcPr>
          <w:p>
            <w:pPr>
              <w:widowControl/>
              <w:spacing w:line="0" w:lineRule="atLeast"/>
              <w:jc w:val="left"/>
              <w:rPr>
                <w:rFonts w:hint="eastAsia" w:ascii="黑体" w:eastAsia="黑体"/>
                <w:bCs/>
                <w:kern w:val="0"/>
                <w:sz w:val="24"/>
              </w:rPr>
            </w:pPr>
          </w:p>
        </w:tc>
        <w:tc>
          <w:tcPr>
            <w:tcW w:w="2977" w:type="dxa"/>
            <w:vMerge w:val="continue"/>
            <w:tcBorders>
              <w:left w:val="nil"/>
              <w:bottom w:val="single" w:color="auto" w:sz="4" w:space="0"/>
              <w:right w:val="single" w:color="auto" w:sz="4" w:space="0"/>
            </w:tcBorders>
            <w:noWrap w:val="0"/>
            <w:vAlign w:val="top"/>
          </w:tcPr>
          <w:p>
            <w:pPr>
              <w:spacing w:line="0" w:lineRule="atLeast"/>
              <w:jc w:val="center"/>
              <w:rPr>
                <w:rFonts w:hint="eastAsia" w:ascii="黑体" w:eastAsia="黑体"/>
                <w:spacing w:val="-4"/>
                <w:kern w:val="0"/>
                <w:szCs w:val="21"/>
              </w:rPr>
            </w:pPr>
          </w:p>
        </w:tc>
        <w:tc>
          <w:tcPr>
            <w:tcW w:w="652"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ascii="黑体" w:eastAsia="黑体"/>
                <w:spacing w:val="-4"/>
                <w:kern w:val="0"/>
                <w:szCs w:val="21"/>
              </w:rPr>
            </w:pPr>
            <w:r>
              <w:rPr>
                <w:rFonts w:hint="eastAsia" w:ascii="黑体" w:eastAsia="黑体"/>
                <w:spacing w:val="-4"/>
                <w:kern w:val="0"/>
                <w:szCs w:val="21"/>
              </w:rPr>
              <w:t>上年</w:t>
            </w:r>
          </w:p>
          <w:p>
            <w:pPr>
              <w:spacing w:line="0" w:lineRule="atLeast"/>
              <w:jc w:val="center"/>
              <w:rPr>
                <w:rFonts w:hint="eastAsia" w:ascii="黑体" w:eastAsia="黑体"/>
                <w:spacing w:val="-4"/>
                <w:kern w:val="0"/>
                <w:szCs w:val="21"/>
              </w:rPr>
            </w:pPr>
            <w:r>
              <w:rPr>
                <w:rFonts w:hint="eastAsia" w:ascii="黑体" w:eastAsia="黑体"/>
                <w:spacing w:val="-4"/>
                <w:kern w:val="0"/>
                <w:szCs w:val="21"/>
              </w:rPr>
              <w:t>度主</w:t>
            </w:r>
          </w:p>
          <w:p>
            <w:pPr>
              <w:spacing w:line="0" w:lineRule="atLeast"/>
              <w:jc w:val="center"/>
              <w:rPr>
                <w:rFonts w:hint="eastAsia" w:ascii="黑体" w:eastAsia="黑体"/>
                <w:spacing w:val="-4"/>
                <w:kern w:val="0"/>
                <w:szCs w:val="21"/>
              </w:rPr>
            </w:pPr>
            <w:r>
              <w:rPr>
                <w:rFonts w:hint="eastAsia" w:ascii="黑体" w:eastAsia="黑体"/>
                <w:spacing w:val="-4"/>
                <w:kern w:val="0"/>
                <w:szCs w:val="21"/>
              </w:rPr>
              <w:t>营业</w:t>
            </w:r>
          </w:p>
          <w:p>
            <w:pPr>
              <w:spacing w:line="0" w:lineRule="atLeast"/>
              <w:jc w:val="center"/>
              <w:rPr>
                <w:rFonts w:hint="eastAsia" w:ascii="黑体" w:eastAsia="黑体"/>
                <w:spacing w:val="-4"/>
                <w:kern w:val="0"/>
                <w:szCs w:val="21"/>
              </w:rPr>
            </w:pPr>
            <w:r>
              <w:rPr>
                <w:rFonts w:hint="eastAsia" w:ascii="黑体" w:eastAsia="黑体"/>
                <w:spacing w:val="-4"/>
                <w:kern w:val="0"/>
                <w:szCs w:val="21"/>
              </w:rPr>
              <w:t>务收</w:t>
            </w:r>
          </w:p>
          <w:p>
            <w:pPr>
              <w:spacing w:line="0" w:lineRule="atLeast"/>
              <w:jc w:val="center"/>
              <w:rPr>
                <w:rFonts w:hint="eastAsia" w:ascii="黑体" w:eastAsia="黑体"/>
                <w:bCs/>
                <w:spacing w:val="-4"/>
                <w:kern w:val="0"/>
                <w:szCs w:val="21"/>
              </w:rPr>
            </w:pPr>
            <w:r>
              <w:rPr>
                <w:rFonts w:hint="eastAsia" w:ascii="黑体" w:eastAsia="黑体"/>
                <w:spacing w:val="-4"/>
                <w:kern w:val="0"/>
                <w:szCs w:val="21"/>
              </w:rPr>
              <w:t>入</w:t>
            </w:r>
          </w:p>
        </w:tc>
        <w:tc>
          <w:tcPr>
            <w:tcW w:w="791"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ascii="黑体" w:eastAsia="黑体"/>
                <w:spacing w:val="-4"/>
                <w:kern w:val="0"/>
                <w:szCs w:val="21"/>
              </w:rPr>
            </w:pPr>
            <w:r>
              <w:rPr>
                <w:rFonts w:hint="eastAsia" w:ascii="黑体" w:eastAsia="黑体"/>
                <w:spacing w:val="-4"/>
                <w:kern w:val="0"/>
                <w:szCs w:val="21"/>
              </w:rPr>
              <w:t>近两年主营</w:t>
            </w:r>
          </w:p>
          <w:p>
            <w:pPr>
              <w:spacing w:line="0" w:lineRule="atLeast"/>
              <w:jc w:val="center"/>
              <w:rPr>
                <w:rFonts w:hint="eastAsia" w:ascii="黑体" w:eastAsia="黑体"/>
                <w:spacing w:val="-4"/>
                <w:kern w:val="0"/>
                <w:szCs w:val="21"/>
              </w:rPr>
            </w:pPr>
            <w:r>
              <w:rPr>
                <w:rFonts w:hint="eastAsia" w:ascii="黑体" w:eastAsia="黑体"/>
                <w:spacing w:val="-4"/>
                <w:kern w:val="0"/>
                <w:szCs w:val="21"/>
              </w:rPr>
              <w:t>业务</w:t>
            </w:r>
          </w:p>
          <w:p>
            <w:pPr>
              <w:spacing w:line="0" w:lineRule="atLeast"/>
              <w:jc w:val="center"/>
              <w:rPr>
                <w:rFonts w:hint="eastAsia" w:ascii="黑体" w:eastAsia="黑体"/>
                <w:spacing w:val="-4"/>
                <w:kern w:val="0"/>
                <w:szCs w:val="21"/>
              </w:rPr>
            </w:pPr>
            <w:r>
              <w:rPr>
                <w:rFonts w:hint="eastAsia" w:ascii="黑体" w:eastAsia="黑体"/>
                <w:spacing w:val="-4"/>
                <w:kern w:val="0"/>
                <w:szCs w:val="21"/>
              </w:rPr>
              <w:t>收入</w:t>
            </w:r>
          </w:p>
          <w:p>
            <w:pPr>
              <w:spacing w:line="0" w:lineRule="atLeast"/>
              <w:jc w:val="center"/>
              <w:rPr>
                <w:rFonts w:hint="eastAsia" w:ascii="黑体" w:eastAsia="黑体"/>
                <w:spacing w:val="-4"/>
                <w:kern w:val="0"/>
                <w:szCs w:val="21"/>
              </w:rPr>
            </w:pPr>
            <w:r>
              <w:rPr>
                <w:rFonts w:hint="eastAsia" w:ascii="黑体" w:eastAsia="黑体"/>
                <w:spacing w:val="-4"/>
                <w:kern w:val="0"/>
                <w:szCs w:val="21"/>
              </w:rPr>
              <w:t>平均</w:t>
            </w:r>
          </w:p>
          <w:p>
            <w:pPr>
              <w:spacing w:line="0" w:lineRule="atLeast"/>
              <w:jc w:val="center"/>
              <w:rPr>
                <w:rFonts w:hint="eastAsia" w:ascii="黑体" w:eastAsia="黑体"/>
                <w:bCs/>
                <w:spacing w:val="-4"/>
                <w:kern w:val="0"/>
                <w:szCs w:val="21"/>
              </w:rPr>
            </w:pPr>
            <w:r>
              <w:rPr>
                <w:rFonts w:hint="eastAsia" w:ascii="黑体" w:eastAsia="黑体"/>
                <w:spacing w:val="-4"/>
                <w:kern w:val="0"/>
                <w:szCs w:val="21"/>
              </w:rPr>
              <w:t>增幅(</w:t>
            </w:r>
            <w:r>
              <w:rPr>
                <w:rFonts w:eastAsia="黑体"/>
                <w:spacing w:val="-4"/>
                <w:kern w:val="0"/>
                <w:szCs w:val="21"/>
              </w:rPr>
              <w:t>%</w:t>
            </w:r>
            <w:r>
              <w:rPr>
                <w:rFonts w:hint="eastAsia" w:ascii="黑体" w:eastAsia="黑体"/>
                <w:spacing w:val="-4"/>
                <w:kern w:val="0"/>
                <w:szCs w:val="21"/>
              </w:rPr>
              <w:t>)</w:t>
            </w:r>
          </w:p>
        </w:tc>
        <w:tc>
          <w:tcPr>
            <w:tcW w:w="788" w:type="dxa"/>
            <w:tcBorders>
              <w:top w:val="single" w:color="auto" w:sz="4" w:space="0"/>
              <w:left w:val="single" w:color="auto" w:sz="4" w:space="0"/>
              <w:bottom w:val="single" w:color="auto" w:sz="4" w:space="0"/>
              <w:right w:val="single" w:color="auto" w:sz="4" w:space="0"/>
            </w:tcBorders>
            <w:noWrap w:val="0"/>
            <w:vAlign w:val="center"/>
          </w:tcPr>
          <w:p>
            <w:pPr>
              <w:spacing w:line="0" w:lineRule="atLeast"/>
              <w:ind w:left="-57" w:leftChars="-27"/>
              <w:jc w:val="center"/>
              <w:rPr>
                <w:rFonts w:hint="eastAsia" w:ascii="黑体" w:eastAsia="黑体"/>
                <w:kern w:val="0"/>
                <w:szCs w:val="21"/>
              </w:rPr>
            </w:pPr>
            <w:r>
              <w:rPr>
                <w:rFonts w:hint="eastAsia" w:ascii="黑体" w:eastAsia="黑体"/>
                <w:spacing w:val="-4"/>
                <w:kern w:val="0"/>
                <w:szCs w:val="21"/>
              </w:rPr>
              <w:t>近两年</w:t>
            </w:r>
          </w:p>
          <w:p>
            <w:pPr>
              <w:spacing w:line="0" w:lineRule="atLeast"/>
              <w:jc w:val="center"/>
              <w:rPr>
                <w:rFonts w:hint="eastAsia" w:ascii="黑体" w:eastAsia="黑体"/>
                <w:kern w:val="0"/>
                <w:szCs w:val="21"/>
              </w:rPr>
            </w:pPr>
            <w:r>
              <w:rPr>
                <w:rFonts w:hint="eastAsia" w:ascii="黑体" w:eastAsia="黑体"/>
                <w:kern w:val="0"/>
                <w:szCs w:val="21"/>
              </w:rPr>
              <w:t>销售利润率平均增幅</w:t>
            </w:r>
          </w:p>
          <w:p>
            <w:pPr>
              <w:spacing w:line="0" w:lineRule="atLeast"/>
              <w:ind w:left="-59" w:leftChars="-28"/>
              <w:jc w:val="center"/>
              <w:rPr>
                <w:rFonts w:hint="eastAsia" w:ascii="黑体" w:eastAsia="黑体"/>
                <w:spacing w:val="-4"/>
                <w:kern w:val="0"/>
                <w:szCs w:val="21"/>
              </w:rPr>
            </w:pPr>
            <w:r>
              <w:rPr>
                <w:rFonts w:hint="eastAsia" w:ascii="黑体" w:eastAsia="黑体"/>
                <w:kern w:val="0"/>
                <w:szCs w:val="21"/>
              </w:rPr>
              <w:t>(</w:t>
            </w:r>
            <w:r>
              <w:rPr>
                <w:rFonts w:eastAsia="黑体"/>
                <w:kern w:val="0"/>
                <w:szCs w:val="21"/>
              </w:rPr>
              <w:t>%</w:t>
            </w:r>
            <w:r>
              <w:rPr>
                <w:rFonts w:hint="eastAsia" w:ascii="黑体" w:eastAsia="黑体"/>
                <w:kern w:val="0"/>
                <w:szCs w:val="21"/>
              </w:rPr>
              <w:t>)</w:t>
            </w:r>
          </w:p>
        </w:tc>
        <w:tc>
          <w:tcPr>
            <w:tcW w:w="788" w:type="dxa"/>
            <w:tcBorders>
              <w:top w:val="single" w:color="auto" w:sz="4" w:space="0"/>
              <w:left w:val="single" w:color="auto" w:sz="4" w:space="0"/>
              <w:bottom w:val="single" w:color="auto" w:sz="4" w:space="0"/>
              <w:right w:val="single" w:color="auto" w:sz="4" w:space="0"/>
            </w:tcBorders>
            <w:noWrap w:val="0"/>
            <w:vAlign w:val="center"/>
          </w:tcPr>
          <w:p>
            <w:pPr>
              <w:spacing w:line="0" w:lineRule="atLeast"/>
              <w:ind w:left="-59" w:leftChars="-28"/>
              <w:jc w:val="center"/>
              <w:rPr>
                <w:rFonts w:hint="eastAsia" w:ascii="黑体" w:eastAsia="黑体"/>
                <w:spacing w:val="-4"/>
                <w:kern w:val="0"/>
                <w:szCs w:val="21"/>
              </w:rPr>
            </w:pPr>
            <w:r>
              <w:rPr>
                <w:rFonts w:hint="eastAsia" w:ascii="黑体" w:eastAsia="黑体"/>
                <w:kern w:val="0"/>
                <w:szCs w:val="21"/>
              </w:rPr>
              <w:t>近两年</w:t>
            </w:r>
            <w:r>
              <w:rPr>
                <w:rFonts w:hint="eastAsia" w:ascii="黑体" w:eastAsia="黑体"/>
                <w:spacing w:val="-4"/>
                <w:kern w:val="0"/>
                <w:szCs w:val="21"/>
              </w:rPr>
              <w:t>实缴</w:t>
            </w:r>
          </w:p>
          <w:p>
            <w:pPr>
              <w:spacing w:line="0" w:lineRule="atLeast"/>
              <w:ind w:left="-59" w:leftChars="-28"/>
              <w:jc w:val="center"/>
              <w:rPr>
                <w:rFonts w:hint="eastAsia" w:ascii="黑体" w:eastAsia="黑体"/>
                <w:spacing w:val="-4"/>
                <w:kern w:val="0"/>
                <w:szCs w:val="21"/>
              </w:rPr>
            </w:pPr>
            <w:r>
              <w:rPr>
                <w:rFonts w:hint="eastAsia" w:ascii="黑体" w:eastAsia="黑体"/>
                <w:spacing w:val="-4"/>
                <w:kern w:val="0"/>
                <w:szCs w:val="21"/>
              </w:rPr>
              <w:t>税金</w:t>
            </w:r>
          </w:p>
          <w:p>
            <w:pPr>
              <w:spacing w:line="0" w:lineRule="atLeast"/>
              <w:ind w:left="-59" w:leftChars="-28"/>
              <w:jc w:val="center"/>
              <w:rPr>
                <w:rFonts w:hint="eastAsia" w:ascii="黑体" w:eastAsia="黑体"/>
                <w:spacing w:val="-4"/>
                <w:kern w:val="0"/>
                <w:szCs w:val="21"/>
              </w:rPr>
            </w:pPr>
            <w:r>
              <w:rPr>
                <w:rFonts w:hint="eastAsia" w:ascii="黑体" w:eastAsia="黑体"/>
                <w:spacing w:val="-4"/>
                <w:kern w:val="0"/>
                <w:szCs w:val="21"/>
              </w:rPr>
              <w:t>平均</w:t>
            </w:r>
          </w:p>
          <w:p>
            <w:pPr>
              <w:spacing w:line="0" w:lineRule="atLeast"/>
              <w:ind w:left="-59" w:leftChars="-28"/>
              <w:jc w:val="center"/>
              <w:rPr>
                <w:rFonts w:hint="eastAsia" w:ascii="黑体" w:eastAsia="黑体"/>
                <w:spacing w:val="-4"/>
                <w:kern w:val="0"/>
                <w:szCs w:val="21"/>
              </w:rPr>
            </w:pPr>
            <w:r>
              <w:rPr>
                <w:rFonts w:hint="eastAsia" w:ascii="黑体" w:eastAsia="黑体"/>
                <w:spacing w:val="-4"/>
                <w:kern w:val="0"/>
                <w:szCs w:val="21"/>
              </w:rPr>
              <w:t>增幅</w:t>
            </w:r>
          </w:p>
          <w:p>
            <w:pPr>
              <w:spacing w:line="0" w:lineRule="atLeast"/>
              <w:jc w:val="center"/>
              <w:rPr>
                <w:rFonts w:hint="eastAsia" w:ascii="黑体" w:eastAsia="黑体"/>
                <w:bCs/>
                <w:kern w:val="0"/>
                <w:szCs w:val="21"/>
              </w:rPr>
            </w:pPr>
            <w:r>
              <w:rPr>
                <w:rFonts w:hint="eastAsia" w:ascii="黑体" w:eastAsia="黑体"/>
                <w:spacing w:val="-4"/>
                <w:kern w:val="0"/>
                <w:szCs w:val="21"/>
              </w:rPr>
              <w:t>(</w:t>
            </w:r>
            <w:r>
              <w:rPr>
                <w:rFonts w:ascii="黑体" w:eastAsia="黑体"/>
                <w:spacing w:val="-4"/>
                <w:kern w:val="0"/>
                <w:szCs w:val="21"/>
              </w:rPr>
              <w:t>%</w:t>
            </w:r>
            <w:r>
              <w:rPr>
                <w:rFonts w:hint="eastAsia" w:ascii="黑体" w:eastAsia="黑体"/>
                <w:spacing w:val="-4"/>
                <w:kern w:val="0"/>
                <w:szCs w:val="21"/>
              </w:rPr>
              <w:t>)</w:t>
            </w:r>
          </w:p>
        </w:tc>
        <w:tc>
          <w:tcPr>
            <w:tcW w:w="788" w:type="dxa"/>
            <w:tcBorders>
              <w:top w:val="single" w:color="auto" w:sz="4" w:space="0"/>
              <w:left w:val="single" w:color="auto" w:sz="4" w:space="0"/>
              <w:bottom w:val="single" w:color="auto" w:sz="4" w:space="0"/>
              <w:right w:val="single" w:color="auto" w:sz="4" w:space="0"/>
            </w:tcBorders>
            <w:noWrap w:val="0"/>
            <w:vAlign w:val="center"/>
          </w:tcPr>
          <w:p>
            <w:pPr>
              <w:spacing w:line="0" w:lineRule="atLeast"/>
              <w:ind w:left="-59" w:leftChars="-28"/>
              <w:jc w:val="center"/>
              <w:rPr>
                <w:rFonts w:hint="eastAsia" w:ascii="黑体" w:eastAsia="黑体"/>
                <w:spacing w:val="-4"/>
                <w:kern w:val="0"/>
                <w:szCs w:val="21"/>
              </w:rPr>
            </w:pPr>
            <w:r>
              <w:rPr>
                <w:rFonts w:hint="eastAsia" w:ascii="黑体" w:eastAsia="黑体"/>
                <w:spacing w:val="-4"/>
                <w:kern w:val="0"/>
                <w:szCs w:val="21"/>
              </w:rPr>
              <w:t>近两年平均</w:t>
            </w:r>
          </w:p>
          <w:p>
            <w:pPr>
              <w:spacing w:line="0" w:lineRule="atLeast"/>
              <w:ind w:left="-59" w:leftChars="-28"/>
              <w:jc w:val="center"/>
              <w:rPr>
                <w:rFonts w:hint="eastAsia" w:ascii="黑体" w:eastAsia="黑体"/>
                <w:spacing w:val="-4"/>
                <w:kern w:val="0"/>
                <w:szCs w:val="21"/>
              </w:rPr>
            </w:pPr>
            <w:r>
              <w:rPr>
                <w:rFonts w:hint="eastAsia" w:ascii="黑体" w:eastAsia="黑体"/>
                <w:spacing w:val="-4"/>
                <w:kern w:val="0"/>
                <w:szCs w:val="21"/>
              </w:rPr>
              <w:t>资产</w:t>
            </w:r>
          </w:p>
          <w:p>
            <w:pPr>
              <w:widowControl/>
              <w:spacing w:line="0" w:lineRule="atLeast"/>
              <w:ind w:left="-59" w:leftChars="-28"/>
              <w:jc w:val="center"/>
              <w:rPr>
                <w:rFonts w:hint="eastAsia" w:ascii="黑体" w:eastAsia="黑体"/>
                <w:spacing w:val="-4"/>
                <w:kern w:val="0"/>
                <w:szCs w:val="21"/>
              </w:rPr>
            </w:pPr>
            <w:r>
              <w:rPr>
                <w:rFonts w:hint="eastAsia" w:ascii="黑体" w:eastAsia="黑体"/>
                <w:spacing w:val="-4"/>
                <w:kern w:val="0"/>
                <w:szCs w:val="21"/>
              </w:rPr>
              <w:t>负债</w:t>
            </w:r>
          </w:p>
          <w:p>
            <w:pPr>
              <w:widowControl/>
              <w:spacing w:line="0" w:lineRule="atLeast"/>
              <w:ind w:left="-59" w:leftChars="-28"/>
              <w:jc w:val="center"/>
              <w:rPr>
                <w:rFonts w:hint="eastAsia" w:ascii="黑体" w:eastAsia="黑体"/>
                <w:spacing w:val="-4"/>
                <w:kern w:val="0"/>
                <w:szCs w:val="21"/>
              </w:rPr>
            </w:pPr>
            <w:r>
              <w:rPr>
                <w:rFonts w:hint="eastAsia" w:ascii="黑体" w:eastAsia="黑体"/>
                <w:spacing w:val="-4"/>
                <w:kern w:val="0"/>
                <w:szCs w:val="21"/>
              </w:rPr>
              <w:t>率</w:t>
            </w:r>
          </w:p>
          <w:p>
            <w:pPr>
              <w:widowControl/>
              <w:spacing w:line="0" w:lineRule="atLeast"/>
              <w:ind w:left="-59" w:leftChars="-28"/>
              <w:jc w:val="center"/>
              <w:rPr>
                <w:rFonts w:hint="eastAsia" w:ascii="黑体" w:eastAsia="黑体"/>
                <w:spacing w:val="-4"/>
                <w:kern w:val="0"/>
                <w:szCs w:val="21"/>
              </w:rPr>
            </w:pPr>
            <w:r>
              <w:rPr>
                <w:rFonts w:hint="eastAsia" w:ascii="黑体" w:eastAsia="黑体"/>
                <w:spacing w:val="-4"/>
                <w:kern w:val="0"/>
                <w:szCs w:val="21"/>
              </w:rPr>
              <w:t>(</w:t>
            </w:r>
            <w:r>
              <w:rPr>
                <w:rFonts w:ascii="黑体" w:eastAsia="黑体"/>
                <w:spacing w:val="-4"/>
                <w:kern w:val="0"/>
                <w:szCs w:val="21"/>
              </w:rPr>
              <w:t>%</w:t>
            </w:r>
            <w:r>
              <w:rPr>
                <w:rFonts w:hint="eastAsia" w:ascii="黑体" w:eastAsia="黑体"/>
                <w:spacing w:val="-4"/>
                <w:kern w:val="0"/>
                <w:szCs w:val="21"/>
              </w:rPr>
              <w:t>)</w:t>
            </w:r>
          </w:p>
        </w:tc>
        <w:tc>
          <w:tcPr>
            <w:tcW w:w="800" w:type="dxa"/>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spacing w:val="-4"/>
                <w:kern w:val="0"/>
                <w:szCs w:val="21"/>
              </w:rPr>
              <w:t>近两年平均研发投入占销售收入比例（%）</w:t>
            </w:r>
          </w:p>
        </w:tc>
        <w:tc>
          <w:tcPr>
            <w:tcW w:w="531" w:type="dxa"/>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主导产品名称</w:t>
            </w:r>
          </w:p>
        </w:tc>
        <w:tc>
          <w:tcPr>
            <w:tcW w:w="869" w:type="dxa"/>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黑体" w:eastAsia="黑体"/>
                <w:bCs/>
                <w:kern w:val="0"/>
                <w:sz w:val="18"/>
                <w:szCs w:val="18"/>
              </w:rPr>
            </w:pPr>
            <w:r>
              <w:rPr>
                <w:rFonts w:hint="eastAsia" w:ascii="黑体" w:eastAsia="黑体"/>
                <w:bCs/>
                <w:kern w:val="0"/>
                <w:sz w:val="18"/>
                <w:szCs w:val="18"/>
              </w:rPr>
              <w:t>上年销售收入占主营业务收入比重（%）</w:t>
            </w:r>
          </w:p>
        </w:tc>
        <w:tc>
          <w:tcPr>
            <w:tcW w:w="1029"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ascii="黑体" w:eastAsia="黑体"/>
                <w:bCs/>
                <w:kern w:val="0"/>
                <w:sz w:val="24"/>
              </w:rPr>
            </w:pPr>
            <w:r>
              <w:rPr>
                <w:rFonts w:hint="eastAsia" w:ascii="黑体" w:eastAsia="黑体"/>
                <w:bCs/>
                <w:kern w:val="0"/>
                <w:szCs w:val="21"/>
              </w:rPr>
              <w:t>上年产品全国/山东省市场占有率及排名</w:t>
            </w:r>
          </w:p>
        </w:tc>
        <w:tc>
          <w:tcPr>
            <w:tcW w:w="746" w:type="dxa"/>
            <w:vMerge w:val="continue"/>
            <w:tcBorders>
              <w:top w:val="nil"/>
              <w:left w:val="single" w:color="auto" w:sz="4" w:space="0"/>
              <w:bottom w:val="single" w:color="auto" w:sz="4" w:space="0"/>
              <w:right w:val="single" w:color="auto" w:sz="4" w:space="0"/>
            </w:tcBorders>
            <w:noWrap w:val="0"/>
            <w:vAlign w:val="center"/>
          </w:tcPr>
          <w:p>
            <w:pPr>
              <w:widowControl/>
              <w:spacing w:line="0" w:lineRule="atLeast"/>
              <w:jc w:val="left"/>
              <w:rPr>
                <w:rFonts w:hint="eastAsia" w:ascii="黑体" w:eastAsia="黑体"/>
                <w:bCs/>
                <w:kern w:val="0"/>
                <w:sz w:val="24"/>
              </w:rPr>
            </w:pPr>
          </w:p>
        </w:tc>
        <w:tc>
          <w:tcPr>
            <w:tcW w:w="932" w:type="dxa"/>
            <w:vMerge w:val="continue"/>
            <w:tcBorders>
              <w:top w:val="nil"/>
              <w:left w:val="single" w:color="auto" w:sz="4" w:space="0"/>
              <w:bottom w:val="single" w:color="auto" w:sz="4" w:space="0"/>
              <w:right w:val="single" w:color="auto" w:sz="4" w:space="0"/>
            </w:tcBorders>
            <w:noWrap w:val="0"/>
            <w:vAlign w:val="center"/>
          </w:tcPr>
          <w:p>
            <w:pPr>
              <w:widowControl/>
              <w:spacing w:line="0" w:lineRule="atLeast"/>
              <w:jc w:val="left"/>
              <w:rPr>
                <w:rFonts w:hint="eastAsia" w:ascii="黑体" w:eastAsia="黑体"/>
                <w:bCs/>
                <w:kern w:val="0"/>
                <w:sz w:val="24"/>
              </w:rPr>
            </w:pPr>
          </w:p>
        </w:tc>
        <w:tc>
          <w:tcPr>
            <w:tcW w:w="622" w:type="dxa"/>
            <w:vMerge w:val="continue"/>
            <w:tcBorders>
              <w:top w:val="nil"/>
              <w:left w:val="single" w:color="auto" w:sz="4" w:space="0"/>
              <w:bottom w:val="single" w:color="auto" w:sz="4" w:space="0"/>
              <w:right w:val="single" w:color="auto" w:sz="4" w:space="0"/>
            </w:tcBorders>
            <w:noWrap w:val="0"/>
            <w:vAlign w:val="center"/>
          </w:tcPr>
          <w:p>
            <w:pPr>
              <w:widowControl/>
              <w:spacing w:line="0" w:lineRule="atLeast"/>
              <w:jc w:val="left"/>
              <w:rPr>
                <w:rFonts w:hint="eastAsia" w:ascii="黑体" w:eastAsia="黑体"/>
                <w:bCs/>
                <w:kern w:val="0"/>
                <w:sz w:val="24"/>
              </w:rPr>
            </w:pPr>
          </w:p>
        </w:tc>
        <w:tc>
          <w:tcPr>
            <w:tcW w:w="590" w:type="dxa"/>
            <w:vMerge w:val="continue"/>
            <w:tcBorders>
              <w:top w:val="nil"/>
              <w:left w:val="single" w:color="auto" w:sz="4" w:space="0"/>
              <w:bottom w:val="single" w:color="auto" w:sz="4" w:space="0"/>
              <w:right w:val="single" w:color="auto" w:sz="4" w:space="0"/>
            </w:tcBorders>
            <w:noWrap w:val="0"/>
            <w:vAlign w:val="center"/>
          </w:tcPr>
          <w:p>
            <w:pPr>
              <w:widowControl/>
              <w:spacing w:line="0" w:lineRule="atLeast"/>
              <w:jc w:val="left"/>
              <w:rPr>
                <w:rFonts w:hint="eastAsia" w:ascii="黑体" w:eastAsia="黑体"/>
                <w:bCs/>
                <w:kern w:val="0"/>
                <w:sz w:val="24"/>
              </w:rPr>
            </w:pPr>
          </w:p>
        </w:tc>
        <w:tc>
          <w:tcPr>
            <w:tcW w:w="791" w:type="dxa"/>
            <w:vMerge w:val="continue"/>
            <w:tcBorders>
              <w:top w:val="nil"/>
              <w:left w:val="single" w:color="auto" w:sz="4" w:space="0"/>
              <w:bottom w:val="single" w:color="auto" w:sz="4" w:space="0"/>
              <w:right w:val="single" w:color="auto" w:sz="4" w:space="0"/>
            </w:tcBorders>
            <w:noWrap w:val="0"/>
            <w:vAlign w:val="center"/>
          </w:tcPr>
          <w:p>
            <w:pPr>
              <w:widowControl/>
              <w:spacing w:line="0" w:lineRule="atLeast"/>
              <w:jc w:val="left"/>
              <w:rPr>
                <w:rFonts w:hint="eastAsia" w:ascii="黑体" w:eastAsia="黑体"/>
                <w:bCs/>
                <w:kern w:val="0"/>
                <w:sz w:val="24"/>
              </w:rPr>
            </w:pPr>
          </w:p>
        </w:tc>
        <w:tc>
          <w:tcPr>
            <w:tcW w:w="782" w:type="dxa"/>
            <w:vMerge w:val="continue"/>
            <w:tcBorders>
              <w:top w:val="nil"/>
              <w:left w:val="single" w:color="auto" w:sz="4" w:space="0"/>
              <w:bottom w:val="single" w:color="auto" w:sz="4" w:space="0"/>
              <w:right w:val="single" w:color="auto" w:sz="4" w:space="0"/>
            </w:tcBorders>
            <w:noWrap w:val="0"/>
            <w:vAlign w:val="center"/>
          </w:tcPr>
          <w:p>
            <w:pPr>
              <w:widowControl/>
              <w:spacing w:line="0" w:lineRule="atLeast"/>
              <w:jc w:val="left"/>
              <w:rPr>
                <w:rFonts w:hint="eastAsia" w:ascii="黑体" w:eastAsia="黑体"/>
                <w:bCs/>
                <w:kern w:val="0"/>
                <w:sz w:val="24"/>
              </w:rPr>
            </w:pPr>
          </w:p>
        </w:tc>
        <w:tc>
          <w:tcPr>
            <w:tcW w:w="591" w:type="dxa"/>
            <w:vMerge w:val="continue"/>
            <w:tcBorders>
              <w:top w:val="nil"/>
              <w:left w:val="single" w:color="auto" w:sz="4" w:space="0"/>
              <w:bottom w:val="single" w:color="auto" w:sz="4" w:space="0"/>
              <w:right w:val="single" w:color="auto" w:sz="4" w:space="0"/>
            </w:tcBorders>
            <w:noWrap w:val="0"/>
            <w:vAlign w:val="center"/>
          </w:tcPr>
          <w:p>
            <w:pPr>
              <w:widowControl/>
              <w:spacing w:line="0" w:lineRule="atLeast"/>
              <w:jc w:val="left"/>
              <w:rPr>
                <w:rFonts w:hint="eastAsia" w:ascii="黑体" w:eastAsia="黑体"/>
                <w:bCs/>
                <w:kern w:val="0"/>
                <w:sz w:val="24"/>
              </w:rPr>
            </w:pPr>
          </w:p>
        </w:tc>
      </w:tr>
      <w:tr>
        <w:tblPrEx>
          <w:tblCellMar>
            <w:top w:w="0" w:type="dxa"/>
            <w:left w:w="57" w:type="dxa"/>
            <w:bottom w:w="0" w:type="dxa"/>
            <w:right w:w="57" w:type="dxa"/>
          </w:tblCellMar>
        </w:tblPrEx>
        <w:trPr>
          <w:trHeight w:val="799" w:hRule="atLeast"/>
        </w:trPr>
        <w:tc>
          <w:tcPr>
            <w:tcW w:w="397" w:type="dxa"/>
            <w:tcBorders>
              <w:top w:val="nil"/>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Cs w:val="21"/>
              </w:rPr>
            </w:pPr>
            <w:r>
              <w:rPr>
                <w:rFonts w:hint="eastAsia" w:ascii="仿宋_GB2312" w:eastAsia="仿宋_GB2312"/>
                <w:kern w:val="0"/>
                <w:szCs w:val="21"/>
              </w:rPr>
              <w:t>1</w:t>
            </w:r>
          </w:p>
        </w:tc>
        <w:tc>
          <w:tcPr>
            <w:tcW w:w="673"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Cs w:val="21"/>
              </w:rPr>
            </w:pPr>
          </w:p>
        </w:tc>
        <w:tc>
          <w:tcPr>
            <w:tcW w:w="623"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Cs w:val="21"/>
              </w:rPr>
            </w:pPr>
          </w:p>
        </w:tc>
        <w:tc>
          <w:tcPr>
            <w:tcW w:w="3042" w:type="dxa"/>
            <w:tcBorders>
              <w:top w:val="nil"/>
              <w:left w:val="single" w:color="auto" w:sz="4" w:space="0"/>
              <w:bottom w:val="single" w:color="auto" w:sz="4" w:space="0"/>
              <w:right w:val="single" w:color="auto" w:sz="4" w:space="0"/>
            </w:tcBorders>
            <w:noWrap w:val="0"/>
            <w:vAlign w:val="top"/>
          </w:tcPr>
          <w:p>
            <w:pPr>
              <w:widowControl/>
              <w:spacing w:line="0" w:lineRule="atLeast"/>
              <w:ind w:firstLine="420" w:firstLineChars="200"/>
              <w:rPr>
                <w:rFonts w:hint="eastAsia" w:ascii="仿宋_GB2312" w:eastAsia="仿宋_GB2312"/>
                <w:i/>
                <w:kern w:val="0"/>
                <w:szCs w:val="21"/>
              </w:rPr>
            </w:pPr>
            <w:r>
              <w:rPr>
                <w:rFonts w:hint="eastAsia" w:ascii="仿宋_GB2312" w:eastAsia="仿宋_GB2312"/>
                <w:i/>
                <w:szCs w:val="21"/>
              </w:rPr>
              <w:t>公司成立于1994年，注册资金4005万元，位于市北区瑞昌路，是专业从事**产品生产的高新技术企业。公司是国内最大的**生产基地，是国内唯一掌握120kg/h级以上大型**制造技术和国内最大的面向环保工程应用智能*装备研究、设计、生产企业。截止2018年底，公司固定资产39408万元，2019年销售收入15895万元，利润1579万元。公司先后荣获“青岛市著名商标”、“山东省著名商标”、“青岛市版权保护示范单位”等荣誉称号。</w:t>
            </w:r>
          </w:p>
        </w:tc>
        <w:tc>
          <w:tcPr>
            <w:tcW w:w="2977" w:type="dxa"/>
            <w:tcBorders>
              <w:top w:val="single" w:color="auto" w:sz="4" w:space="0"/>
              <w:left w:val="nil"/>
              <w:bottom w:val="single" w:color="auto" w:sz="4" w:space="0"/>
              <w:right w:val="single" w:color="auto" w:sz="4" w:space="0"/>
            </w:tcBorders>
            <w:noWrap w:val="0"/>
            <w:vAlign w:val="top"/>
          </w:tcPr>
          <w:p>
            <w:pPr>
              <w:widowControl/>
              <w:spacing w:line="0" w:lineRule="atLeast"/>
              <w:ind w:firstLine="420" w:firstLineChars="200"/>
              <w:rPr>
                <w:rFonts w:hint="eastAsia" w:ascii="仿宋_GB2312" w:eastAsia="仿宋_GB2312"/>
                <w:i/>
                <w:kern w:val="0"/>
                <w:szCs w:val="21"/>
              </w:rPr>
            </w:pPr>
            <w:r>
              <w:rPr>
                <w:rFonts w:hint="eastAsia" w:ascii="仿宋_GB2312" w:eastAsia="仿宋_GB2312"/>
                <w:i/>
                <w:szCs w:val="21"/>
              </w:rPr>
              <w:t>公司**产品主要应用于市政给水、市政污水处理及回用、工业废水处理、烟气净化、漂白脱色、泳池水处理、船用压舱水处理、精细化工、医用消毒、空间消毒等领域。产品拥有国际先进的DTA非玻璃放电体技术、基于容性负载的大功率中频逆变电源设计技术，基于自主IP核和大规模数字逻辑电路的大功率中频逆变电源控制技术和国内领先的嵌入式臭氧系统在线检测和远程监控技术系统，技术水平达到国内领先水平。</w:t>
            </w:r>
          </w:p>
        </w:tc>
        <w:tc>
          <w:tcPr>
            <w:tcW w:w="652" w:type="dxa"/>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仿宋_GB2312" w:eastAsia="仿宋_GB2312"/>
                <w:i/>
                <w:kern w:val="0"/>
                <w:szCs w:val="21"/>
              </w:rPr>
            </w:pPr>
          </w:p>
        </w:tc>
        <w:tc>
          <w:tcPr>
            <w:tcW w:w="791" w:type="dxa"/>
            <w:tcBorders>
              <w:top w:val="single" w:color="auto" w:sz="4" w:space="0"/>
              <w:left w:val="nil"/>
              <w:bottom w:val="single" w:color="auto" w:sz="4" w:space="0"/>
              <w:right w:val="single" w:color="auto" w:sz="4" w:space="0"/>
            </w:tcBorders>
            <w:noWrap w:val="0"/>
            <w:vAlign w:val="center"/>
          </w:tcPr>
          <w:p>
            <w:pPr>
              <w:rPr>
                <w:rFonts w:hint="eastAsia" w:ascii="仿宋_GB2312" w:eastAsia="仿宋_GB2312"/>
                <w:i/>
                <w:kern w:val="0"/>
                <w:szCs w:val="21"/>
              </w:rPr>
            </w:pPr>
          </w:p>
        </w:tc>
        <w:tc>
          <w:tcPr>
            <w:tcW w:w="788" w:type="dxa"/>
            <w:tcBorders>
              <w:top w:val="single" w:color="auto" w:sz="4" w:space="0"/>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i/>
                <w:kern w:val="0"/>
                <w:szCs w:val="21"/>
              </w:rPr>
            </w:pPr>
          </w:p>
        </w:tc>
        <w:tc>
          <w:tcPr>
            <w:tcW w:w="788" w:type="dxa"/>
            <w:tcBorders>
              <w:top w:val="single" w:color="auto" w:sz="4" w:space="0"/>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i/>
                <w:kern w:val="0"/>
                <w:szCs w:val="21"/>
              </w:rPr>
            </w:pPr>
          </w:p>
        </w:tc>
        <w:tc>
          <w:tcPr>
            <w:tcW w:w="788" w:type="dxa"/>
            <w:tcBorders>
              <w:top w:val="single" w:color="auto" w:sz="4" w:space="0"/>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i/>
                <w:kern w:val="0"/>
                <w:szCs w:val="21"/>
              </w:rPr>
            </w:pPr>
          </w:p>
        </w:tc>
        <w:tc>
          <w:tcPr>
            <w:tcW w:w="800" w:type="dxa"/>
            <w:tcBorders>
              <w:top w:val="single" w:color="auto" w:sz="4" w:space="0"/>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i/>
                <w:kern w:val="0"/>
                <w:szCs w:val="21"/>
              </w:rPr>
            </w:pPr>
          </w:p>
        </w:tc>
        <w:tc>
          <w:tcPr>
            <w:tcW w:w="531" w:type="dxa"/>
            <w:tcBorders>
              <w:top w:val="single" w:color="auto" w:sz="4" w:space="0"/>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i/>
                <w:kern w:val="0"/>
                <w:szCs w:val="21"/>
              </w:rPr>
            </w:pPr>
          </w:p>
        </w:tc>
        <w:tc>
          <w:tcPr>
            <w:tcW w:w="869" w:type="dxa"/>
            <w:tcBorders>
              <w:top w:val="single" w:color="auto" w:sz="4" w:space="0"/>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i/>
                <w:kern w:val="0"/>
                <w:szCs w:val="21"/>
              </w:rPr>
            </w:pPr>
          </w:p>
        </w:tc>
        <w:tc>
          <w:tcPr>
            <w:tcW w:w="1029"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i/>
                <w:kern w:val="0"/>
                <w:szCs w:val="21"/>
              </w:rPr>
            </w:pPr>
            <w:r>
              <w:rPr>
                <w:rFonts w:hint="eastAsia" w:ascii="仿宋_GB2312" w:eastAsia="仿宋_GB2312"/>
                <w:i/>
                <w:kern w:val="0"/>
                <w:szCs w:val="21"/>
              </w:rPr>
              <w:t>全国/山东省占有率30%，第1名（选填，全球占有率**%，第*名）</w:t>
            </w:r>
          </w:p>
        </w:tc>
        <w:tc>
          <w:tcPr>
            <w:tcW w:w="746" w:type="dxa"/>
            <w:tcBorders>
              <w:top w:val="nil"/>
              <w:left w:val="nil"/>
              <w:bottom w:val="single" w:color="auto" w:sz="4" w:space="0"/>
              <w:right w:val="single" w:color="auto" w:sz="4" w:space="0"/>
            </w:tcBorders>
            <w:noWrap w:val="0"/>
            <w:vAlign w:val="center"/>
          </w:tcPr>
          <w:p>
            <w:pPr>
              <w:jc w:val="center"/>
              <w:rPr>
                <w:rFonts w:ascii="仿宋_GB2312" w:hAnsi="宋体" w:eastAsia="仿宋_GB2312" w:cs="宋体"/>
                <w:i/>
                <w:szCs w:val="21"/>
              </w:rPr>
            </w:pPr>
            <w:r>
              <w:rPr>
                <w:rFonts w:hint="eastAsia" w:ascii="仿宋_GB2312" w:eastAsia="仿宋_GB2312"/>
                <w:i/>
                <w:szCs w:val="21"/>
              </w:rPr>
              <w:t>发明专利3项、实用新型专利2项、外观设计专利1项，软件著作权1项</w:t>
            </w:r>
          </w:p>
          <w:p>
            <w:pPr>
              <w:widowControl/>
              <w:spacing w:line="0" w:lineRule="atLeast"/>
              <w:jc w:val="center"/>
              <w:rPr>
                <w:rFonts w:hint="eastAsia" w:ascii="仿宋_GB2312" w:eastAsia="仿宋_GB2312"/>
                <w:i/>
                <w:kern w:val="0"/>
                <w:szCs w:val="21"/>
              </w:rPr>
            </w:pPr>
          </w:p>
        </w:tc>
        <w:tc>
          <w:tcPr>
            <w:tcW w:w="932"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i/>
                <w:kern w:val="0"/>
                <w:szCs w:val="21"/>
              </w:rPr>
            </w:pPr>
            <w:r>
              <w:rPr>
                <w:rFonts w:hint="eastAsia" w:ascii="仿宋_GB2312" w:eastAsia="仿宋_GB2312"/>
                <w:i/>
                <w:kern w:val="0"/>
                <w:szCs w:val="21"/>
              </w:rPr>
              <w:t>主编国家标准2项，参与制定行业标准2项</w:t>
            </w:r>
          </w:p>
        </w:tc>
        <w:tc>
          <w:tcPr>
            <w:tcW w:w="622"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i/>
                <w:kern w:val="0"/>
                <w:szCs w:val="21"/>
              </w:rPr>
            </w:pPr>
            <w:r>
              <w:rPr>
                <w:rFonts w:hint="eastAsia" w:ascii="仿宋_GB2312" w:eastAsia="仿宋_GB2312"/>
                <w:i/>
                <w:szCs w:val="21"/>
              </w:rPr>
              <w:t>山东省企业技术中心</w:t>
            </w:r>
          </w:p>
        </w:tc>
        <w:tc>
          <w:tcPr>
            <w:tcW w:w="590"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i/>
                <w:kern w:val="0"/>
                <w:szCs w:val="21"/>
              </w:rPr>
            </w:pPr>
            <w:r>
              <w:rPr>
                <w:rFonts w:hint="eastAsia" w:ascii="仿宋_GB2312" w:eastAsia="仿宋_GB2312"/>
                <w:i/>
                <w:szCs w:val="21"/>
              </w:rPr>
              <w:t>山东省著名商标</w:t>
            </w:r>
          </w:p>
        </w:tc>
        <w:tc>
          <w:tcPr>
            <w:tcW w:w="791"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Cs w:val="21"/>
              </w:rPr>
            </w:pPr>
          </w:p>
        </w:tc>
        <w:tc>
          <w:tcPr>
            <w:tcW w:w="782" w:type="dxa"/>
            <w:tcBorders>
              <w:top w:val="nil"/>
              <w:left w:val="nil"/>
              <w:bottom w:val="single" w:color="auto" w:sz="4" w:space="0"/>
              <w:right w:val="single" w:color="auto" w:sz="4" w:space="0"/>
            </w:tcBorders>
            <w:noWrap w:val="0"/>
            <w:vAlign w:val="center"/>
          </w:tcPr>
          <w:p>
            <w:pPr>
              <w:widowControl/>
              <w:spacing w:line="0" w:lineRule="atLeast"/>
              <w:rPr>
                <w:rFonts w:hint="eastAsia" w:ascii="仿宋_GB2312" w:eastAsia="仿宋_GB2312"/>
                <w:kern w:val="0"/>
                <w:szCs w:val="21"/>
              </w:rPr>
            </w:pPr>
          </w:p>
        </w:tc>
        <w:tc>
          <w:tcPr>
            <w:tcW w:w="591" w:type="dxa"/>
            <w:tcBorders>
              <w:top w:val="nil"/>
              <w:left w:val="nil"/>
              <w:bottom w:val="single" w:color="auto" w:sz="4" w:space="0"/>
              <w:right w:val="single" w:color="auto" w:sz="4" w:space="0"/>
            </w:tcBorders>
            <w:noWrap w:val="0"/>
            <w:vAlign w:val="center"/>
          </w:tcPr>
          <w:p>
            <w:pPr>
              <w:widowControl/>
              <w:spacing w:line="0" w:lineRule="atLeast"/>
              <w:jc w:val="left"/>
              <w:rPr>
                <w:rFonts w:hint="eastAsia" w:ascii="仿宋_GB2312" w:eastAsia="仿宋_GB2312"/>
                <w:kern w:val="0"/>
                <w:szCs w:val="21"/>
              </w:rPr>
            </w:pPr>
            <w:r>
              <w:rPr>
                <w:rFonts w:hint="eastAsia" w:ascii="仿宋_GB2312" w:eastAsia="仿宋_GB2312"/>
                <w:kern w:val="0"/>
                <w:szCs w:val="21"/>
              </w:rPr>
              <w:t>　</w:t>
            </w:r>
          </w:p>
        </w:tc>
      </w:tr>
      <w:tr>
        <w:tblPrEx>
          <w:tblCellMar>
            <w:top w:w="0" w:type="dxa"/>
            <w:left w:w="57" w:type="dxa"/>
            <w:bottom w:w="0" w:type="dxa"/>
            <w:right w:w="57" w:type="dxa"/>
          </w:tblCellMar>
        </w:tblPrEx>
        <w:trPr>
          <w:trHeight w:val="799" w:hRule="atLeast"/>
        </w:trPr>
        <w:tc>
          <w:tcPr>
            <w:tcW w:w="397" w:type="dxa"/>
            <w:tcBorders>
              <w:top w:val="nil"/>
              <w:left w:val="single" w:color="auto" w:sz="4" w:space="0"/>
              <w:bottom w:val="single" w:color="auto" w:sz="4" w:space="0"/>
              <w:right w:val="single" w:color="auto" w:sz="4" w:space="0"/>
            </w:tcBorders>
            <w:noWrap w:val="0"/>
            <w:vAlign w:val="center"/>
          </w:tcPr>
          <w:p>
            <w:pPr>
              <w:widowControl/>
              <w:spacing w:line="0" w:lineRule="atLeast"/>
              <w:jc w:val="center"/>
              <w:rPr>
                <w:kern w:val="0"/>
                <w:szCs w:val="21"/>
              </w:rPr>
            </w:pPr>
            <w:r>
              <w:rPr>
                <w:kern w:val="0"/>
                <w:szCs w:val="21"/>
              </w:rPr>
              <w:t>2</w:t>
            </w:r>
          </w:p>
        </w:tc>
        <w:tc>
          <w:tcPr>
            <w:tcW w:w="673"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623"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3042" w:type="dxa"/>
            <w:tcBorders>
              <w:top w:val="nil"/>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2977" w:type="dxa"/>
            <w:tcBorders>
              <w:top w:val="nil"/>
              <w:left w:val="nil"/>
              <w:bottom w:val="single" w:color="auto" w:sz="4" w:space="0"/>
              <w:right w:val="single" w:color="auto" w:sz="4" w:space="0"/>
            </w:tcBorders>
            <w:noWrap w:val="0"/>
            <w:vAlign w:val="top"/>
          </w:tcPr>
          <w:p>
            <w:pPr>
              <w:widowControl/>
              <w:spacing w:line="0" w:lineRule="atLeast"/>
              <w:jc w:val="center"/>
              <w:rPr>
                <w:rFonts w:hint="eastAsia" w:ascii="仿宋_GB2312" w:eastAsia="仿宋_GB2312"/>
                <w:kern w:val="0"/>
                <w:sz w:val="18"/>
                <w:szCs w:val="18"/>
              </w:rPr>
            </w:pPr>
          </w:p>
        </w:tc>
        <w:tc>
          <w:tcPr>
            <w:tcW w:w="652" w:type="dxa"/>
            <w:tcBorders>
              <w:top w:val="nil"/>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91"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88"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88"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88"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800"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531"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869"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1029"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46"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932"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622"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590"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91"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82" w:type="dxa"/>
            <w:tcBorders>
              <w:top w:val="nil"/>
              <w:left w:val="nil"/>
              <w:bottom w:val="single" w:color="auto" w:sz="4" w:space="0"/>
              <w:right w:val="single" w:color="auto" w:sz="4" w:space="0"/>
            </w:tcBorders>
            <w:noWrap w:val="0"/>
            <w:vAlign w:val="center"/>
          </w:tcPr>
          <w:p>
            <w:pPr>
              <w:widowControl/>
              <w:spacing w:line="0" w:lineRule="atLeast"/>
              <w:rPr>
                <w:rFonts w:hint="eastAsia" w:ascii="仿宋_GB2312" w:eastAsia="仿宋_GB2312"/>
                <w:kern w:val="0"/>
                <w:sz w:val="18"/>
                <w:szCs w:val="18"/>
              </w:rPr>
            </w:pPr>
          </w:p>
        </w:tc>
        <w:tc>
          <w:tcPr>
            <w:tcW w:w="591" w:type="dxa"/>
            <w:tcBorders>
              <w:top w:val="nil"/>
              <w:left w:val="nil"/>
              <w:bottom w:val="single" w:color="auto" w:sz="4" w:space="0"/>
              <w:right w:val="single" w:color="auto" w:sz="4" w:space="0"/>
            </w:tcBorders>
            <w:noWrap w:val="0"/>
            <w:vAlign w:val="center"/>
          </w:tcPr>
          <w:p>
            <w:pPr>
              <w:widowControl/>
              <w:spacing w:line="0" w:lineRule="atLeast"/>
              <w:jc w:val="left"/>
              <w:rPr>
                <w:rFonts w:hint="eastAsia" w:ascii="仿宋_GB2312" w:eastAsia="仿宋_GB2312"/>
                <w:kern w:val="0"/>
                <w:sz w:val="18"/>
                <w:szCs w:val="18"/>
              </w:rPr>
            </w:pPr>
            <w:r>
              <w:rPr>
                <w:rFonts w:hint="eastAsia" w:ascii="仿宋_GB2312" w:eastAsia="仿宋_GB2312"/>
                <w:kern w:val="0"/>
                <w:sz w:val="18"/>
                <w:szCs w:val="18"/>
              </w:rPr>
              <w:t>　</w:t>
            </w:r>
          </w:p>
        </w:tc>
      </w:tr>
      <w:tr>
        <w:tblPrEx>
          <w:tblCellMar>
            <w:top w:w="0" w:type="dxa"/>
            <w:left w:w="57" w:type="dxa"/>
            <w:bottom w:w="0" w:type="dxa"/>
            <w:right w:w="57" w:type="dxa"/>
          </w:tblCellMar>
        </w:tblPrEx>
        <w:trPr>
          <w:trHeight w:val="799" w:hRule="atLeast"/>
        </w:trPr>
        <w:tc>
          <w:tcPr>
            <w:tcW w:w="397" w:type="dxa"/>
            <w:tcBorders>
              <w:top w:val="nil"/>
              <w:left w:val="single" w:color="auto" w:sz="4" w:space="0"/>
              <w:bottom w:val="single" w:color="auto" w:sz="4" w:space="0"/>
              <w:right w:val="single" w:color="auto" w:sz="4" w:space="0"/>
            </w:tcBorders>
            <w:noWrap w:val="0"/>
            <w:vAlign w:val="center"/>
          </w:tcPr>
          <w:p>
            <w:pPr>
              <w:widowControl/>
              <w:spacing w:line="0" w:lineRule="atLeast"/>
              <w:jc w:val="center"/>
              <w:rPr>
                <w:kern w:val="0"/>
                <w:szCs w:val="21"/>
              </w:rPr>
            </w:pPr>
            <w:r>
              <w:rPr>
                <w:kern w:val="0"/>
                <w:szCs w:val="21"/>
              </w:rPr>
              <w:t>3</w:t>
            </w:r>
          </w:p>
        </w:tc>
        <w:tc>
          <w:tcPr>
            <w:tcW w:w="673"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623"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3042" w:type="dxa"/>
            <w:tcBorders>
              <w:top w:val="nil"/>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2977" w:type="dxa"/>
            <w:tcBorders>
              <w:top w:val="nil"/>
              <w:left w:val="nil"/>
              <w:bottom w:val="single" w:color="auto" w:sz="4" w:space="0"/>
              <w:right w:val="single" w:color="auto" w:sz="4" w:space="0"/>
            </w:tcBorders>
            <w:noWrap w:val="0"/>
            <w:vAlign w:val="top"/>
          </w:tcPr>
          <w:p>
            <w:pPr>
              <w:widowControl/>
              <w:spacing w:line="0" w:lineRule="atLeast"/>
              <w:jc w:val="center"/>
              <w:rPr>
                <w:rFonts w:hint="eastAsia" w:ascii="仿宋_GB2312" w:eastAsia="仿宋_GB2312"/>
                <w:kern w:val="0"/>
                <w:sz w:val="18"/>
                <w:szCs w:val="18"/>
              </w:rPr>
            </w:pPr>
          </w:p>
        </w:tc>
        <w:tc>
          <w:tcPr>
            <w:tcW w:w="652" w:type="dxa"/>
            <w:tcBorders>
              <w:top w:val="nil"/>
              <w:left w:val="single" w:color="auto" w:sz="4" w:space="0"/>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91"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88"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88"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88"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800"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531"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869"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1029"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46"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932"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622"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590"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91" w:type="dxa"/>
            <w:tcBorders>
              <w:top w:val="nil"/>
              <w:left w:val="nil"/>
              <w:bottom w:val="single" w:color="auto" w:sz="4" w:space="0"/>
              <w:right w:val="single" w:color="auto" w:sz="4" w:space="0"/>
            </w:tcBorders>
            <w:noWrap w:val="0"/>
            <w:vAlign w:val="center"/>
          </w:tcPr>
          <w:p>
            <w:pPr>
              <w:widowControl/>
              <w:spacing w:line="0" w:lineRule="atLeast"/>
              <w:jc w:val="center"/>
              <w:rPr>
                <w:rFonts w:hint="eastAsia" w:ascii="仿宋_GB2312" w:eastAsia="仿宋_GB2312"/>
                <w:kern w:val="0"/>
                <w:sz w:val="18"/>
                <w:szCs w:val="18"/>
              </w:rPr>
            </w:pPr>
          </w:p>
        </w:tc>
        <w:tc>
          <w:tcPr>
            <w:tcW w:w="782" w:type="dxa"/>
            <w:tcBorders>
              <w:top w:val="nil"/>
              <w:left w:val="nil"/>
              <w:bottom w:val="single" w:color="auto" w:sz="4" w:space="0"/>
              <w:right w:val="single" w:color="auto" w:sz="4" w:space="0"/>
            </w:tcBorders>
            <w:noWrap w:val="0"/>
            <w:vAlign w:val="center"/>
          </w:tcPr>
          <w:p>
            <w:pPr>
              <w:widowControl/>
              <w:spacing w:line="0" w:lineRule="atLeast"/>
              <w:rPr>
                <w:rFonts w:hint="eastAsia" w:ascii="仿宋_GB2312" w:eastAsia="仿宋_GB2312"/>
                <w:kern w:val="0"/>
                <w:sz w:val="18"/>
                <w:szCs w:val="18"/>
              </w:rPr>
            </w:pPr>
          </w:p>
        </w:tc>
        <w:tc>
          <w:tcPr>
            <w:tcW w:w="591" w:type="dxa"/>
            <w:tcBorders>
              <w:top w:val="nil"/>
              <w:left w:val="nil"/>
              <w:bottom w:val="single" w:color="auto" w:sz="4" w:space="0"/>
              <w:right w:val="single" w:color="auto" w:sz="4" w:space="0"/>
            </w:tcBorders>
            <w:noWrap w:val="0"/>
            <w:vAlign w:val="center"/>
          </w:tcPr>
          <w:p>
            <w:pPr>
              <w:widowControl/>
              <w:spacing w:line="0" w:lineRule="atLeast"/>
              <w:jc w:val="left"/>
              <w:rPr>
                <w:rFonts w:hint="eastAsia" w:ascii="仿宋_GB2312" w:eastAsia="仿宋_GB2312"/>
                <w:kern w:val="0"/>
                <w:sz w:val="18"/>
                <w:szCs w:val="18"/>
              </w:rPr>
            </w:pPr>
            <w:r>
              <w:rPr>
                <w:rFonts w:hint="eastAsia" w:ascii="仿宋_GB2312" w:eastAsia="仿宋_GB2312"/>
                <w:kern w:val="0"/>
                <w:sz w:val="18"/>
                <w:szCs w:val="18"/>
              </w:rPr>
              <w:t>　</w:t>
            </w:r>
          </w:p>
        </w:tc>
      </w:tr>
    </w:tbl>
    <w:p>
      <w:pPr>
        <w:ind w:left="301" w:leftChars="-428" w:hanging="1200" w:hangingChars="375"/>
        <w:rPr>
          <w:rFonts w:hint="eastAsia" w:ascii="黑体" w:hAnsi="黑体" w:eastAsia="黑体"/>
          <w:bCs/>
          <w:kern w:val="0"/>
          <w:sz w:val="32"/>
          <w:szCs w:val="32"/>
        </w:rPr>
      </w:pPr>
    </w:p>
    <w:p>
      <w:pPr>
        <w:spacing w:line="0" w:lineRule="atLeast"/>
      </w:pPr>
      <w:r>
        <w:rPr>
          <w:rFonts w:hint="eastAsia"/>
        </w:rPr>
        <w:t>注：</w:t>
      </w:r>
      <w:r>
        <w:rPr>
          <w:rFonts w:hint="eastAsia" w:ascii="黑体" w:eastAsia="黑体"/>
          <w:spacing w:val="-4"/>
          <w:kern w:val="0"/>
          <w:szCs w:val="21"/>
        </w:rPr>
        <w:t>主营业务收入平均增幅</w:t>
      </w:r>
      <w:r>
        <w:rPr>
          <w:rFonts w:hint="eastAsia"/>
        </w:rPr>
        <w:t>=（</w:t>
      </w:r>
      <w:r>
        <w:fldChar w:fldCharType="begin"/>
      </w:r>
      <w:r>
        <w:instrText xml:space="preserve"> QUOTE </w:instrText>
      </w:r>
      <w:r>
        <w:rPr>
          <w:rFonts w:hint="eastAsia"/>
          <w:position w:val="-33"/>
        </w:rPr>
        <w:pict>
          <v:shape id="_x0000_i1025" o:spt="75" type="#_x0000_t75" style="height:37.5pt;width:106.5pt;" filled="f" stroked="f" coordsize="21600,21600" equationxml="&lt;?xml version=&quot;1.0&quot; encoding=&quot;UTF-8&quot; standalone=&quot;yes&quot;?&gt;&#13;&#10;&lt;?mso-application progid=&quot;Word.Document&quot;?&gt;&#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bordersDontSurroundHeader/&gt;&lt;w:bordersDontSurroundFooter/&gt;&lt;w:stylePaneFormatFilter w:val=&quot;3F01&quot;/&gt;&lt;w:defaultTabStop w:val=&quot;420&quot;/&gt;&lt;w:evenAndOddHeaders/&gt;&lt;w:drawingGridHorizontalSpacing w:val=&quot;105&quot;/&gt;&lt;w:drawingGridVerticalSpacing w:val=&quot;156&quot;/&gt;&lt;w:displayHorizontalDrawingGridEvery w:val=&quot;0&quot;/&gt;&lt;w:displayVerticalDrawingGridEvery w:val=&quot;2&quot;/&gt;&lt;w:punctuationKerning/&gt;&lt;w:characterSpacingControl w:val=&quot;CompressPunctuation&quot;/&gt;&lt;w:webPageEncoding w:val=&quot;x-cp20936&quot;/&gt;&lt;w:optimizeForBrowser/&gt;&lt;w:validateAgainstSchema/&gt;&lt;w:saveInvalidXML w:val=&quot;off&quot;/&gt;&lt;w:ignoreMixedContent w:val=&quot;off&quot;/&gt;&lt;w:alwaysShowPlaceholderText w:val=&quot;off&quot;/&gt;&lt;w:endnotePr&gt;&lt;w:numFmt w:val=&quot;decimal&quot;/&gt;&lt;/w:endnotePr&gt;&lt;w:compat&gt;&lt;w:spaceForUL/&gt;&lt;w:balanceSingleByteDoubleByteWidth/&gt;&lt;w:doNotLeaveBackslashAlone/&gt;&lt;w:ulTrailSpace/&gt;&lt;w:doNotExpandShiftReturn/&gt;&lt;w:adjustLineHeightInTable/&gt;&lt;w:breakWrappedTables/&gt;&lt;w:snapToGridInCell/&gt;&lt;w:wrapTextWithPunct/&gt;&lt;w:useAsianBreakRules/&gt;&lt;w:useWord2002TableStyleRules/&gt;&lt;w:useFELayout/&gt;&lt;/w:compat&gt;&lt;wsp:rsids&gt;&lt;wsp:rsidRoot wsp:val=&quot;004A7F19&quot;/&gt;&lt;wsp:rsid wsp:val=&quot;000044C1&quot;/&gt;&lt;wsp:rsid wsp:val=&quot;000144F4&quot;/&gt;&lt;wsp:rsid wsp:val=&quot;0003173E&quot;/&gt;&lt;wsp:rsid wsp:val=&quot;0004359E&quot;/&gt;&lt;wsp:rsid wsp:val=&quot;00057FE1&quot;/&gt;&lt;wsp:rsid wsp:val=&quot;000A26BA&quot;/&gt;&lt;wsp:rsid wsp:val=&quot;000B0DC4&quot;/&gt;&lt;wsp:rsid wsp:val=&quot;000B6363&quot;/&gt;&lt;wsp:rsid wsp:val=&quot;000D370E&quot;/&gt;&lt;wsp:rsid wsp:val=&quot;001172D0&quot;/&gt;&lt;wsp:rsid wsp:val=&quot;00130D77&quot;/&gt;&lt;wsp:rsid wsp:val=&quot;00146EFE&quot;/&gt;&lt;wsp:rsid wsp:val=&quot;00160B09&quot;/&gt;&lt;wsp:rsid wsp:val=&quot;001715AD&quot;/&gt;&lt;wsp:rsid wsp:val=&quot;00175E0B&quot;/&gt;&lt;wsp:rsid wsp:val=&quot;00181AE8&quot;/&gt;&lt;wsp:rsid wsp:val=&quot;0018355D&quot;/&gt;&lt;wsp:rsid wsp:val=&quot;00193950&quot;/&gt;&lt;wsp:rsid wsp:val=&quot;001B01DE&quot;/&gt;&lt;wsp:rsid wsp:val=&quot;001B2B32&quot;/&gt;&lt;wsp:rsid wsp:val=&quot;001D2FA2&quot;/&gt;&lt;wsp:rsid wsp:val=&quot;001E34D0&quot;/&gt;&lt;wsp:rsid wsp:val=&quot;001E4797&quot;/&gt;&lt;wsp:rsid wsp:val=&quot;00203C88&quot;/&gt;&lt;wsp:rsid wsp:val=&quot;00207AF0&quot;/&gt;&lt;wsp:rsid wsp:val=&quot;00214E4A&quot;/&gt;&lt;wsp:rsid wsp:val=&quot;00222F29&quot;/&gt;&lt;wsp:rsid wsp:val=&quot;0022319F&quot;/&gt;&lt;wsp:rsid wsp:val=&quot;00236EC5&quot;/&gt;&lt;wsp:rsid wsp:val=&quot;00242C12&quot;/&gt;&lt;wsp:rsid wsp:val=&quot;00246472&quot;/&gt;&lt;wsp:rsid wsp:val=&quot;00251CCF&quot;/&gt;&lt;wsp:rsid wsp:val=&quot;0025643B&quot;/&gt;&lt;wsp:rsid wsp:val=&quot;00262893&quot;/&gt;&lt;wsp:rsid wsp:val=&quot;002642B4&quot;/&gt;&lt;wsp:rsid wsp:val=&quot;00284CDF&quot;/&gt;&lt;wsp:rsid wsp:val=&quot;002A7C5F&quot;/&gt;&lt;wsp:rsid wsp:val=&quot;002B2423&quot;/&gt;&lt;wsp:rsid wsp:val=&quot;002C1528&quot;/&gt;&lt;wsp:rsid wsp:val=&quot;002C3D39&quot;/&gt;&lt;wsp:rsid wsp:val=&quot;002C7292&quot;/&gt;&lt;wsp:rsid wsp:val=&quot;002D3940&quot;/&gt;&lt;wsp:rsid wsp:val=&quot;002E10C1&quot;/&gt;&lt;wsp:rsid wsp:val=&quot;002E4496&quot;/&gt;&lt;wsp:rsid wsp:val=&quot;00341282&quot;/&gt;&lt;wsp:rsid wsp:val=&quot;00354A9F&quot;/&gt;&lt;wsp:rsid wsp:val=&quot;003808B6&quot;/&gt;&lt;wsp:rsid wsp:val=&quot;003906C5&quot;/&gt;&lt;wsp:rsid wsp:val=&quot;003948B4&quot;/&gt;&lt;wsp:rsid wsp:val=&quot;003A3679&quot;/&gt;&lt;wsp:rsid wsp:val=&quot;003A3E18&quot;/&gt;&lt;wsp:rsid wsp:val=&quot;003B1760&quot;/&gt;&lt;wsp:rsid wsp:val=&quot;003C1329&quot;/&gt;&lt;wsp:rsid wsp:val=&quot;003C2CA9&quot;/&gt;&lt;wsp:rsid wsp:val=&quot;003D02F5&quot;/&gt;&lt;wsp:rsid wsp:val=&quot;003F36EF&quot;/&gt;&lt;wsp:rsid wsp:val=&quot;00425010&quot;/&gt;&lt;wsp:rsid wsp:val=&quot;00442AC4&quot;/&gt;&lt;wsp:rsid wsp:val=&quot;004435C4&quot;/&gt;&lt;wsp:rsid wsp:val=&quot;004445D4&quot;/&gt;&lt;wsp:rsid wsp:val=&quot;0044721E&quot;/&gt;&lt;wsp:rsid wsp:val=&quot;004614F9&quot;/&gt;&lt;wsp:rsid wsp:val=&quot;004A3B4A&quot;/&gt;&lt;wsp:rsid wsp:val=&quot;004A7F19&quot;/&gt;&lt;wsp:rsid wsp:val=&quot;004B3375&quot;/&gt;&lt;wsp:rsid wsp:val=&quot;004C51C7&quot;/&gt;&lt;wsp:rsid wsp:val=&quot;004C78B5&quot;/&gt;&lt;wsp:rsid wsp:val=&quot;004D5639&quot;/&gt;&lt;wsp:rsid wsp:val=&quot;004E2985&quot;/&gt;&lt;wsp:rsid wsp:val=&quot;004E71F9&quot;/&gt;&lt;wsp:rsid wsp:val=&quot;004F5B19&quot;/&gt;&lt;wsp:rsid wsp:val=&quot;00515405&quot;/&gt;&lt;wsp:rsid wsp:val=&quot;00561B54&quot;/&gt;&lt;wsp:rsid wsp:val=&quot;005D71EB&quot;/&gt;&lt;wsp:rsid wsp:val=&quot;00626E0D&quot;/&gt;&lt;wsp:rsid wsp:val=&quot;006B100A&quot;/&gt;&lt;wsp:rsid wsp:val=&quot;006B660E&quot;/&gt;&lt;wsp:rsid wsp:val=&quot;006C0B80&quot;/&gt;&lt;wsp:rsid wsp:val=&quot;006C5A4D&quot;/&gt;&lt;wsp:rsid wsp:val=&quot;006D0359&quot;/&gt;&lt;wsp:rsid wsp:val=&quot;006D385E&quot;/&gt;&lt;wsp:rsid wsp:val=&quot;0071079C&quot;/&gt;&lt;wsp:rsid wsp:val=&quot;00716F59&quot;/&gt;&lt;wsp:rsid wsp:val=&quot;00735BC0&quot;/&gt;&lt;wsp:rsid wsp:val=&quot;0074289B&quot;/&gt;&lt;wsp:rsid wsp:val=&quot;00765047&quot;/&gt;&lt;wsp:rsid wsp:val=&quot;00771F25&quot;/&gt;&lt;wsp:rsid wsp:val=&quot;007805C8&quot;/&gt;&lt;wsp:rsid wsp:val=&quot;00794C4D&quot;/&gt;&lt;wsp:rsid wsp:val=&quot;007954BB&quot;/&gt;&lt;wsp:rsid wsp:val=&quot;007A2AFC&quot;/&gt;&lt;wsp:rsid wsp:val=&quot;007A2E6A&quot;/&gt;&lt;wsp:rsid wsp:val=&quot;007A566D&quot;/&gt;&lt;wsp:rsid wsp:val=&quot;007B2648&quot;/&gt;&lt;wsp:rsid wsp:val=&quot;007B5BA2&quot;/&gt;&lt;wsp:rsid wsp:val=&quot;007C5ECD&quot;/&gt;&lt;wsp:rsid wsp:val=&quot;007C6A0D&quot;/&gt;&lt;wsp:rsid wsp:val=&quot;007E272A&quot;/&gt;&lt;wsp:rsid wsp:val=&quot;0082693D&quot;/&gt;&lt;wsp:rsid wsp:val=&quot;00827B08&quot;/&gt;&lt;wsp:rsid wsp:val=&quot;0084345A&quot;/&gt;&lt;wsp:rsid wsp:val=&quot;00890C42&quot;/&gt;&lt;wsp:rsid wsp:val=&quot;00893AC9&quot;/&gt;&lt;wsp:rsid wsp:val=&quot;008B025B&quot;/&gt;&lt;wsp:rsid wsp:val=&quot;008C2455&quot;/&gt;&lt;wsp:rsid wsp:val=&quot;008C564A&quot;/&gt;&lt;wsp:rsid wsp:val=&quot;008D6BE6&quot;/&gt;&lt;wsp:rsid wsp:val=&quot;008E4398&quot;/&gt;&lt;wsp:rsid wsp:val=&quot;008F0CB0&quot;/&gt;&lt;wsp:rsid wsp:val=&quot;008F47CF&quot;/&gt;&lt;wsp:rsid wsp:val=&quot;00901553&quot;/&gt;&lt;wsp:rsid wsp:val=&quot;0091461B&quot;/&gt;&lt;wsp:rsid wsp:val=&quot;00915998&quot;/&gt;&lt;wsp:rsid wsp:val=&quot;00936234&quot;/&gt;&lt;wsp:rsid wsp:val=&quot;00947F56&quot;/&gt;&lt;wsp:rsid wsp:val=&quot;009C5576&quot;/&gt;&lt;wsp:rsid wsp:val=&quot;009D541B&quot;/&gt;&lt;wsp:rsid wsp:val=&quot;009D7F04&quot;/&gt;&lt;wsp:rsid wsp:val=&quot;009E2708&quot;/&gt;&lt;wsp:rsid wsp:val=&quot;00A232AB&quot;/&gt;&lt;wsp:rsid wsp:val=&quot;00A42E23&quot;/&gt;&lt;wsp:rsid wsp:val=&quot;00A762A1&quot;/&gt;&lt;wsp:rsid wsp:val=&quot;00AC024A&quot;/&gt;&lt;wsp:rsid wsp:val=&quot;00AC2E41&quot;/&gt;&lt;wsp:rsid wsp:val=&quot;00AD5094&quot;/&gt;&lt;wsp:rsid wsp:val=&quot;00AE1639&quot;/&gt;&lt;wsp:rsid wsp:val=&quot;00B075F7&quot;/&gt;&lt;wsp:rsid wsp:val=&quot;00B17614&quot;/&gt;&lt;wsp:rsid wsp:val=&quot;00B55797&quot;/&gt;&lt;wsp:rsid wsp:val=&quot;00B558B8&quot;/&gt;&lt;wsp:rsid wsp:val=&quot;00B56130&quot;/&gt;&lt;wsp:rsid wsp:val=&quot;00B64836&quot;/&gt;&lt;wsp:rsid wsp:val=&quot;00B6630A&quot;/&gt;&lt;wsp:rsid wsp:val=&quot;00B75CFB&quot;/&gt;&lt;wsp:rsid wsp:val=&quot;00B9342D&quot;/&gt;&lt;wsp:rsid wsp:val=&quot;00BA22C9&quot;/&gt;&lt;wsp:rsid wsp:val=&quot;00BD6C1A&quot;/&gt;&lt;wsp:rsid wsp:val=&quot;00C020BC&quot;/&gt;&lt;wsp:rsid wsp:val=&quot;00C10B9D&quot;/&gt;&lt;wsp:rsid wsp:val=&quot;00C47D09&quot;/&gt;&lt;wsp:rsid wsp:val=&quot;00C5678C&quot;/&gt;&lt;wsp:rsid wsp:val=&quot;00C72481&quot;/&gt;&lt;wsp:rsid wsp:val=&quot;00C73C06&quot;/&gt;&lt;wsp:rsid wsp:val=&quot;00CF0461&quot;/&gt;&lt;wsp:rsid wsp:val=&quot;00CF2892&quot;/&gt;&lt;wsp:rsid wsp:val=&quot;00D35A72&quot;/&gt;&lt;wsp:rsid wsp:val=&quot;00D4128B&quot;/&gt;&lt;wsp:rsid wsp:val=&quot;00D4696D&quot;/&gt;&lt;wsp:rsid wsp:val=&quot;00D539DE&quot;/&gt;&lt;wsp:rsid wsp:val=&quot;00D6155F&quot;/&gt;&lt;wsp:rsid wsp:val=&quot;00D6710F&quot;/&gt;&lt;wsp:rsid wsp:val=&quot;00D85662&quot;/&gt;&lt;wsp:rsid wsp:val=&quot;00D96D75&quot;/&gt;&lt;wsp:rsid wsp:val=&quot;00DA38AC&quot;/&gt;&lt;wsp:rsid wsp:val=&quot;00DB619D&quot;/&gt;&lt;wsp:rsid wsp:val=&quot;00DC6632&quot;/&gt;&lt;wsp:rsid wsp:val=&quot;00E01451&quot;/&gt;&lt;wsp:rsid wsp:val=&quot;00E059AE&quot;/&gt;&lt;wsp:rsid wsp:val=&quot;00E10490&quot;/&gt;&lt;wsp:rsid wsp:val=&quot;00E45105&quot;/&gt;&lt;wsp:rsid wsp:val=&quot;00E52C68&quot;/&gt;&lt;wsp:rsid wsp:val=&quot;00E63A5E&quot;/&gt;&lt;wsp:rsid wsp:val=&quot;00E73CC9&quot;/&gt;&lt;wsp:rsid wsp:val=&quot;00E82A24&quot;/&gt;&lt;wsp:rsid wsp:val=&quot;00E82CE6&quot;/&gt;&lt;wsp:rsid wsp:val=&quot;00EA7B23&quot;/&gt;&lt;wsp:rsid wsp:val=&quot;00ED74F3&quot;/&gt;&lt;wsp:rsid wsp:val=&quot;00EE4A68&quot;/&gt;&lt;wsp:rsid wsp:val=&quot;00F11D69&quot;/&gt;&lt;wsp:rsid wsp:val=&quot;00F23DA3&quot;/&gt;&lt;wsp:rsid wsp:val=&quot;00F62CFD&quot;/&gt;&lt;wsp:rsid wsp:val=&quot;00F728CD&quot;/&gt;&lt;wsp:rsid wsp:val=&quot;00F751AF&quot;/&gt;&lt;wsp:rsid wsp:val=&quot;00F77D25&quot;/&gt;&lt;wsp:rsid wsp:val=&quot;00F83B23&quot;/&gt;&lt;wsp:rsid wsp:val=&quot;00FA1925&quot;/&gt;&lt;wsp:rsid wsp:val=&quot;32622252&quot;/&gt;&lt;wsp:rsid wsp:val=&quot;3EAF114C&quot;/&gt;&lt;/wsp:rsids&gt;&lt;/w:docPr&gt;&lt;w:body&gt;&lt;w:p wsp:rsidR=&quot;00000000&quot; wsp:rsidRDefault=&quot;00ED74F3&quot;&gt;&lt;m:oMathPara&gt;&lt;m:oMath&gt;&lt;m:rad&gt;&lt;m:radPr&gt;&lt;m:ctrlPr&gt;&lt;aml:annotation aml:id=&quot;0&quot; w:type=&quot;Word.Insertion&quot; aml:author=&quot;Windows 用户&quot; aml:createdate=&quot;2020-04-02T16:36:00Z&quot;&gt;&lt;aml:content&gt;&lt;w:rPr&gt;&lt;w:rFonts w:ascii=&quot;Cambria Math&quot; w:fareast=&quot;宋体&quot; w:h-ansi=&quot;Cambria Math&quot; w:cs=&quot;Times New Roman&quot;/&gt;&lt;wx:font wx:val=&quot;Cambria Math&quot;/&gt;&lt;w:sz-cs w:val=&quot;22&quot;/&gt;&lt;/w:rPr&gt;&lt;/aml:content&gt;&lt;/aml:annotation&gt;&lt;/m:ctrlPr&gt;&lt;/m:radPr&gt;&lt;m:deg&gt;&lt;aml:annotation aml:id=&quot;1&quot; w:type=&quot;Word.Insertion&quot; aml:author=&quot;Windows 用户&quot; aml:createdate=&quot;2020-04-02T16:36:00Z&quot;&gt;&lt;aml:content&gt;&lt;m:r&gt;&lt;m:rPr&gt;&lt;m:sty m:val=&quot;p&quot;/&gt;&lt;/m:rPr&gt;&lt;w:rPr&gt;&lt;w:rFonts w:ascii=&quot;Cambria Math&quot; w:h-ansi=&quot;Cambria Math&quot;/&gt;&lt;wx:font wx:val=&quot;Cambria Math&quot;/&gt;&lt;/w:rPr&gt;&lt;m:t&gt;2&lt;/m:t&gt;&lt;/m:r&gt;&lt;/aml:content&gt;&lt;/aml:annotation&gt;&lt;/m:deg&gt;&lt;m:e&gt;&lt;m:f&gt;&lt;m:fPr&gt;&lt;m:type m:val=&quot;skw&quot;/&gt;&lt;m:ctrlPr&gt;&lt;aml:annotation aml:id=&quot;2&quot; w:type=&quot;Word.Insertion&quot; aml:author=&quot;Windows 用户&quot; aml:createdate=&quot;2020-04-02T16:36:00Z&quot;&gt;&lt;aml:content&gt;&lt;w:rPr&gt;&lt;w:rFonts w:ascii=&quot;Cambria Math&quot; w:fareast=&quot;宋体&quot; w:h-ansi=&quot;Cambria Math&quot; w:cs=&quot;Times New Roman&quot;/&gt;&lt;wx:font wx:val=&quot;Cambria Math&quot;/&gt;&lt;w:sz-cs w:val=&quot;22&quot;/&gt;&lt;/w:rPr&gt;&lt;/aml:content&gt;&lt;/aml:annotation&gt;&lt;/m:ctrlPr&gt;&lt;/m:fPr&gt;&lt;m:num&gt;&lt;aml:annotation aml:id=&quot;3&quot; w:type=&quot;Word.Insertion&quot; aml:author=&quot;Windows 用户&quot; aml:createdate=&quot;2020-04-02T16:36:00Z&quot;&gt;&lt;aml:content&gt;&lt;m:r&gt;&lt;m:rPr&gt;&lt;m:sty m:val=&quot;p&quot;/&gt;&lt;/m:rPr&gt;&lt;w:rPr&gt;&lt;w:rFonts w:ascii=&quot;Cambria Math&quot; w:h-ansi=&quot;Cambria Math&quot;/&gt;&lt;wx:font wx:val=&quot;Cambria Math&quot;/&gt;&lt;/w:rPr&gt;&lt;m:t&gt;2019&lt;/m:t&gt;&lt;/m:r&gt;&lt;m:r&gt;&lt;m:rPr&gt;&lt;m:sty m:val=&quot;p&quot;/&gt;&lt;/m:rPr&gt;&lt;w:rPr&gt;&lt;w:rFonts w:ascii=&quot;Cambria Math&quot; w:h-ansi=&quot;Cambria Math&quot; w:hint=&quot;fareast&quot;/&gt;&lt;wx:font wx:val=&quot;宋体&quot;/&gt;&lt;/w:rPr&gt;&lt;m:t&gt;营收&lt;/m:t&gt;&lt;/m:r&gt;&lt;/aml:content&gt;&lt;/aml:annotation&gt;&lt;/m:num&gt;&lt;m:den&gt;&lt;aml:annotation aml:id=&quot;4&quot; w:type=&quot;Word.Insertion&quot; aml:author=&quot;Windows 用户&quot; aml:createdate=&quot;2020-04-02T16:36:00Z&quot;&gt;&lt;aml:content&gt;&lt;m:r&gt;&lt;m:rPr&gt;&lt;m:sty m:val=&quot;p&quot;/&gt;&lt;/m:rPr&gt;&lt;w:rPr&gt;&lt;w:rFonts w:ascii=&quot;Cambria Math&quot; w:h-ansi=&quot;Cambria Math&quot;/&gt;&lt;wx:font wx:val=&quot;Cambria Math&quot;/&gt;&lt;/w:rPr&gt;&lt;m:t&gt;2017&lt;/m:t&gt;&lt;/m:r&gt;&lt;m:r&gt;&lt;m:rPr&gt;&lt;m:sty m:val=&quot;p&quot;/&gt;&lt;/m:rPr&gt;&lt;w:rPr&gt;&lt;w:rFonts w:ascii=&quot;Cambria Math&quot; w:h-ansi=&quot;Cambria Math&quot; w:hint=&quot;fareast&quot;/&gt;&lt;wx:font wx:val=&quot;宋体&quot;/&gt;&lt;/w:rPr&gt;&lt;m:t&gt;营收&lt;/m:t&gt;&lt;/m:r&gt;&lt;/aml:content&gt;&lt;/aml:annotation&gt;&lt;/m:den&gt;&lt;/m:f&gt;&lt;/m:e&gt;&lt;/m:rad&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body&gt;&lt;/w:wordDocument&gt;">
            <v:path/>
            <v:fill on="f" focussize="0,0"/>
            <v:stroke on="f"/>
            <v:imagedata r:id="rId11" chromakey="#FFFFFF" o:title=""/>
            <o:lock v:ext="edit" aspectratio="t"/>
            <w10:wrap type="none"/>
            <w10:anchorlock/>
          </v:shape>
        </w:pict>
      </w:r>
      <w:r>
        <w:instrText xml:space="preserve"> </w:instrText>
      </w:r>
      <w:r>
        <w:fldChar w:fldCharType="separate"/>
      </w:r>
      <w:r>
        <w:rPr>
          <w:rFonts w:hint="eastAsia"/>
          <w:position w:val="-33"/>
        </w:rPr>
        <w:pict>
          <v:shape id="_x0000_i1026" o:spt="75" type="#_x0000_t75" style="height:37.5pt;width:106.5pt;" filled="f" stroked="f" coordsize="21600,21600" equationxml="&lt;?xml version=&quot;1.0&quot; encoding=&quot;UTF-8&quot; standalone=&quot;yes&quot;?&gt;&#13;&#10;&lt;?mso-application progid=&quot;Word.Document&quot;?&gt;&#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bordersDontSurroundHeader/&gt;&lt;w:bordersDontSurroundFooter/&gt;&lt;w:stylePaneFormatFilter w:val=&quot;3F01&quot;/&gt;&lt;w:defaultTabStop w:val=&quot;420&quot;/&gt;&lt;w:evenAndOddHeaders/&gt;&lt;w:drawingGridHorizontalSpacing w:val=&quot;105&quot;/&gt;&lt;w:drawingGridVerticalSpacing w:val=&quot;156&quot;/&gt;&lt;w:displayHorizontalDrawingGridEvery w:val=&quot;0&quot;/&gt;&lt;w:displayVerticalDrawingGridEvery w:val=&quot;2&quot;/&gt;&lt;w:punctuationKerning/&gt;&lt;w:characterSpacingControl w:val=&quot;CompressPunctuation&quot;/&gt;&lt;w:webPageEncoding w:val=&quot;x-cp20936&quot;/&gt;&lt;w:optimizeForBrowser/&gt;&lt;w:validateAgainstSchema/&gt;&lt;w:saveInvalidXML w:val=&quot;off&quot;/&gt;&lt;w:ignoreMixedContent w:val=&quot;off&quot;/&gt;&lt;w:alwaysShowPlaceholderText w:val=&quot;off&quot;/&gt;&lt;w:endnotePr&gt;&lt;w:numFmt w:val=&quot;decimal&quot;/&gt;&lt;/w:endnotePr&gt;&lt;w:compat&gt;&lt;w:spaceForUL/&gt;&lt;w:balanceSingleByteDoubleByteWidth/&gt;&lt;w:doNotLeaveBackslashAlone/&gt;&lt;w:ulTrailSpace/&gt;&lt;w:doNotExpandShiftReturn/&gt;&lt;w:adjustLineHeightInTable/&gt;&lt;w:breakWrappedTables/&gt;&lt;w:snapToGridInCell/&gt;&lt;w:wrapTextWithPunct/&gt;&lt;w:useAsianBreakRules/&gt;&lt;w:useWord2002TableStyleRules/&gt;&lt;w:useFELayout/&gt;&lt;/w:compat&gt;&lt;wsp:rsids&gt;&lt;wsp:rsidRoot wsp:val=&quot;004A7F19&quot;/&gt;&lt;wsp:rsid wsp:val=&quot;000044C1&quot;/&gt;&lt;wsp:rsid wsp:val=&quot;000144F4&quot;/&gt;&lt;wsp:rsid wsp:val=&quot;0003173E&quot;/&gt;&lt;wsp:rsid wsp:val=&quot;0004359E&quot;/&gt;&lt;wsp:rsid wsp:val=&quot;00057FE1&quot;/&gt;&lt;wsp:rsid wsp:val=&quot;000A26BA&quot;/&gt;&lt;wsp:rsid wsp:val=&quot;000B0DC4&quot;/&gt;&lt;wsp:rsid wsp:val=&quot;000B6363&quot;/&gt;&lt;wsp:rsid wsp:val=&quot;000D370E&quot;/&gt;&lt;wsp:rsid wsp:val=&quot;001172D0&quot;/&gt;&lt;wsp:rsid wsp:val=&quot;00130D77&quot;/&gt;&lt;wsp:rsid wsp:val=&quot;00146EFE&quot;/&gt;&lt;wsp:rsid wsp:val=&quot;00160B09&quot;/&gt;&lt;wsp:rsid wsp:val=&quot;001715AD&quot;/&gt;&lt;wsp:rsid wsp:val=&quot;00175E0B&quot;/&gt;&lt;wsp:rsid wsp:val=&quot;00181AE8&quot;/&gt;&lt;wsp:rsid wsp:val=&quot;0018355D&quot;/&gt;&lt;wsp:rsid wsp:val=&quot;00193950&quot;/&gt;&lt;wsp:rsid wsp:val=&quot;001B01DE&quot;/&gt;&lt;wsp:rsid wsp:val=&quot;001B2B32&quot;/&gt;&lt;wsp:rsid wsp:val=&quot;001D2FA2&quot;/&gt;&lt;wsp:rsid wsp:val=&quot;001E34D0&quot;/&gt;&lt;wsp:rsid wsp:val=&quot;001E4797&quot;/&gt;&lt;wsp:rsid wsp:val=&quot;00203C88&quot;/&gt;&lt;wsp:rsid wsp:val=&quot;00207AF0&quot;/&gt;&lt;wsp:rsid wsp:val=&quot;00214E4A&quot;/&gt;&lt;wsp:rsid wsp:val=&quot;00222F29&quot;/&gt;&lt;wsp:rsid wsp:val=&quot;0022319F&quot;/&gt;&lt;wsp:rsid wsp:val=&quot;00236EC5&quot;/&gt;&lt;wsp:rsid wsp:val=&quot;00242C12&quot;/&gt;&lt;wsp:rsid wsp:val=&quot;00246472&quot;/&gt;&lt;wsp:rsid wsp:val=&quot;00251CCF&quot;/&gt;&lt;wsp:rsid wsp:val=&quot;0025643B&quot;/&gt;&lt;wsp:rsid wsp:val=&quot;00262893&quot;/&gt;&lt;wsp:rsid wsp:val=&quot;002642B4&quot;/&gt;&lt;wsp:rsid wsp:val=&quot;00284CDF&quot;/&gt;&lt;wsp:rsid wsp:val=&quot;002A7C5F&quot;/&gt;&lt;wsp:rsid wsp:val=&quot;002B2423&quot;/&gt;&lt;wsp:rsid wsp:val=&quot;002C1528&quot;/&gt;&lt;wsp:rsid wsp:val=&quot;002C3D39&quot;/&gt;&lt;wsp:rsid wsp:val=&quot;002C7292&quot;/&gt;&lt;wsp:rsid wsp:val=&quot;002D3940&quot;/&gt;&lt;wsp:rsid wsp:val=&quot;002E10C1&quot;/&gt;&lt;wsp:rsid wsp:val=&quot;002E4496&quot;/&gt;&lt;wsp:rsid wsp:val=&quot;00341282&quot;/&gt;&lt;wsp:rsid wsp:val=&quot;00354A9F&quot;/&gt;&lt;wsp:rsid wsp:val=&quot;003808B6&quot;/&gt;&lt;wsp:rsid wsp:val=&quot;003906C5&quot;/&gt;&lt;wsp:rsid wsp:val=&quot;003948B4&quot;/&gt;&lt;wsp:rsid wsp:val=&quot;003A3679&quot;/&gt;&lt;wsp:rsid wsp:val=&quot;003A3E18&quot;/&gt;&lt;wsp:rsid wsp:val=&quot;003B1760&quot;/&gt;&lt;wsp:rsid wsp:val=&quot;003C1329&quot;/&gt;&lt;wsp:rsid wsp:val=&quot;003C2CA9&quot;/&gt;&lt;wsp:rsid wsp:val=&quot;003D02F5&quot;/&gt;&lt;wsp:rsid wsp:val=&quot;003F36EF&quot;/&gt;&lt;wsp:rsid wsp:val=&quot;00425010&quot;/&gt;&lt;wsp:rsid wsp:val=&quot;00442AC4&quot;/&gt;&lt;wsp:rsid wsp:val=&quot;004435C4&quot;/&gt;&lt;wsp:rsid wsp:val=&quot;004445D4&quot;/&gt;&lt;wsp:rsid wsp:val=&quot;0044721E&quot;/&gt;&lt;wsp:rsid wsp:val=&quot;004614F9&quot;/&gt;&lt;wsp:rsid wsp:val=&quot;004A3B4A&quot;/&gt;&lt;wsp:rsid wsp:val=&quot;004A7F19&quot;/&gt;&lt;wsp:rsid wsp:val=&quot;004B3375&quot;/&gt;&lt;wsp:rsid wsp:val=&quot;004C51C7&quot;/&gt;&lt;wsp:rsid wsp:val=&quot;004C78B5&quot;/&gt;&lt;wsp:rsid wsp:val=&quot;004D5639&quot;/&gt;&lt;wsp:rsid wsp:val=&quot;004E2985&quot;/&gt;&lt;wsp:rsid wsp:val=&quot;004E71F9&quot;/&gt;&lt;wsp:rsid wsp:val=&quot;004F5B19&quot;/&gt;&lt;wsp:rsid wsp:val=&quot;00515405&quot;/&gt;&lt;wsp:rsid wsp:val=&quot;00561B54&quot;/&gt;&lt;wsp:rsid wsp:val=&quot;005D71EB&quot;/&gt;&lt;wsp:rsid wsp:val=&quot;00626E0D&quot;/&gt;&lt;wsp:rsid wsp:val=&quot;006B100A&quot;/&gt;&lt;wsp:rsid wsp:val=&quot;006B660E&quot;/&gt;&lt;wsp:rsid wsp:val=&quot;006C0B80&quot;/&gt;&lt;wsp:rsid wsp:val=&quot;006C5A4D&quot;/&gt;&lt;wsp:rsid wsp:val=&quot;006D0359&quot;/&gt;&lt;wsp:rsid wsp:val=&quot;006D385E&quot;/&gt;&lt;wsp:rsid wsp:val=&quot;0071079C&quot;/&gt;&lt;wsp:rsid wsp:val=&quot;00716F59&quot;/&gt;&lt;wsp:rsid wsp:val=&quot;00735BC0&quot;/&gt;&lt;wsp:rsid wsp:val=&quot;0074289B&quot;/&gt;&lt;wsp:rsid wsp:val=&quot;00765047&quot;/&gt;&lt;wsp:rsid wsp:val=&quot;00771F25&quot;/&gt;&lt;wsp:rsid wsp:val=&quot;007805C8&quot;/&gt;&lt;wsp:rsid wsp:val=&quot;00794C4D&quot;/&gt;&lt;wsp:rsid wsp:val=&quot;007954BB&quot;/&gt;&lt;wsp:rsid wsp:val=&quot;007A2AFC&quot;/&gt;&lt;wsp:rsid wsp:val=&quot;007A2E6A&quot;/&gt;&lt;wsp:rsid wsp:val=&quot;007A566D&quot;/&gt;&lt;wsp:rsid wsp:val=&quot;007B2648&quot;/&gt;&lt;wsp:rsid wsp:val=&quot;007B5BA2&quot;/&gt;&lt;wsp:rsid wsp:val=&quot;007C5ECD&quot;/&gt;&lt;wsp:rsid wsp:val=&quot;007C6A0D&quot;/&gt;&lt;wsp:rsid wsp:val=&quot;007E272A&quot;/&gt;&lt;wsp:rsid wsp:val=&quot;0082693D&quot;/&gt;&lt;wsp:rsid wsp:val=&quot;00827B08&quot;/&gt;&lt;wsp:rsid wsp:val=&quot;0084345A&quot;/&gt;&lt;wsp:rsid wsp:val=&quot;00890C42&quot;/&gt;&lt;wsp:rsid wsp:val=&quot;00893AC9&quot;/&gt;&lt;wsp:rsid wsp:val=&quot;008B025B&quot;/&gt;&lt;wsp:rsid wsp:val=&quot;008C2455&quot;/&gt;&lt;wsp:rsid wsp:val=&quot;008C564A&quot;/&gt;&lt;wsp:rsid wsp:val=&quot;008D6BE6&quot;/&gt;&lt;wsp:rsid wsp:val=&quot;008E4398&quot;/&gt;&lt;wsp:rsid wsp:val=&quot;008F0CB0&quot;/&gt;&lt;wsp:rsid wsp:val=&quot;008F47CF&quot;/&gt;&lt;wsp:rsid wsp:val=&quot;00901553&quot;/&gt;&lt;wsp:rsid wsp:val=&quot;0091461B&quot;/&gt;&lt;wsp:rsid wsp:val=&quot;00915998&quot;/&gt;&lt;wsp:rsid wsp:val=&quot;00936234&quot;/&gt;&lt;wsp:rsid wsp:val=&quot;00947F56&quot;/&gt;&lt;wsp:rsid wsp:val=&quot;009C5576&quot;/&gt;&lt;wsp:rsid wsp:val=&quot;009D541B&quot;/&gt;&lt;wsp:rsid wsp:val=&quot;009D7F04&quot;/&gt;&lt;wsp:rsid wsp:val=&quot;009E2708&quot;/&gt;&lt;wsp:rsid wsp:val=&quot;00A232AB&quot;/&gt;&lt;wsp:rsid wsp:val=&quot;00A42E23&quot;/&gt;&lt;wsp:rsid wsp:val=&quot;00A762A1&quot;/&gt;&lt;wsp:rsid wsp:val=&quot;00AC024A&quot;/&gt;&lt;wsp:rsid wsp:val=&quot;00AC2E41&quot;/&gt;&lt;wsp:rsid wsp:val=&quot;00AD5094&quot;/&gt;&lt;wsp:rsid wsp:val=&quot;00AE1639&quot;/&gt;&lt;wsp:rsid wsp:val=&quot;00B075F7&quot;/&gt;&lt;wsp:rsid wsp:val=&quot;00B17614&quot;/&gt;&lt;wsp:rsid wsp:val=&quot;00B55797&quot;/&gt;&lt;wsp:rsid wsp:val=&quot;00B558B8&quot;/&gt;&lt;wsp:rsid wsp:val=&quot;00B56130&quot;/&gt;&lt;wsp:rsid wsp:val=&quot;00B64836&quot;/&gt;&lt;wsp:rsid wsp:val=&quot;00B6630A&quot;/&gt;&lt;wsp:rsid wsp:val=&quot;00B75CFB&quot;/&gt;&lt;wsp:rsid wsp:val=&quot;00B9342D&quot;/&gt;&lt;wsp:rsid wsp:val=&quot;00BA22C9&quot;/&gt;&lt;wsp:rsid wsp:val=&quot;00BD6C1A&quot;/&gt;&lt;wsp:rsid wsp:val=&quot;00C020BC&quot;/&gt;&lt;wsp:rsid wsp:val=&quot;00C10B9D&quot;/&gt;&lt;wsp:rsid wsp:val=&quot;00C47D09&quot;/&gt;&lt;wsp:rsid wsp:val=&quot;00C5678C&quot;/&gt;&lt;wsp:rsid wsp:val=&quot;00C72481&quot;/&gt;&lt;wsp:rsid wsp:val=&quot;00C73C06&quot;/&gt;&lt;wsp:rsid wsp:val=&quot;00CF0461&quot;/&gt;&lt;wsp:rsid wsp:val=&quot;00CF2892&quot;/&gt;&lt;wsp:rsid wsp:val=&quot;00D35A72&quot;/&gt;&lt;wsp:rsid wsp:val=&quot;00D4128B&quot;/&gt;&lt;wsp:rsid wsp:val=&quot;00D4696D&quot;/&gt;&lt;wsp:rsid wsp:val=&quot;00D539DE&quot;/&gt;&lt;wsp:rsid wsp:val=&quot;00D6155F&quot;/&gt;&lt;wsp:rsid wsp:val=&quot;00D6710F&quot;/&gt;&lt;wsp:rsid wsp:val=&quot;00D85662&quot;/&gt;&lt;wsp:rsid wsp:val=&quot;00D96D75&quot;/&gt;&lt;wsp:rsid wsp:val=&quot;00DA38AC&quot;/&gt;&lt;wsp:rsid wsp:val=&quot;00DB619D&quot;/&gt;&lt;wsp:rsid wsp:val=&quot;00DC6632&quot;/&gt;&lt;wsp:rsid wsp:val=&quot;00E01451&quot;/&gt;&lt;wsp:rsid wsp:val=&quot;00E059AE&quot;/&gt;&lt;wsp:rsid wsp:val=&quot;00E10490&quot;/&gt;&lt;wsp:rsid wsp:val=&quot;00E45105&quot;/&gt;&lt;wsp:rsid wsp:val=&quot;00E52C68&quot;/&gt;&lt;wsp:rsid wsp:val=&quot;00E63A5E&quot;/&gt;&lt;wsp:rsid wsp:val=&quot;00E73CC9&quot;/&gt;&lt;wsp:rsid wsp:val=&quot;00E82A24&quot;/&gt;&lt;wsp:rsid wsp:val=&quot;00E82CE6&quot;/&gt;&lt;wsp:rsid wsp:val=&quot;00EA7B23&quot;/&gt;&lt;wsp:rsid wsp:val=&quot;00ED74F3&quot;/&gt;&lt;wsp:rsid wsp:val=&quot;00EE4A68&quot;/&gt;&lt;wsp:rsid wsp:val=&quot;00F11D69&quot;/&gt;&lt;wsp:rsid wsp:val=&quot;00F23DA3&quot;/&gt;&lt;wsp:rsid wsp:val=&quot;00F62CFD&quot;/&gt;&lt;wsp:rsid wsp:val=&quot;00F728CD&quot;/&gt;&lt;wsp:rsid wsp:val=&quot;00F751AF&quot;/&gt;&lt;wsp:rsid wsp:val=&quot;00F77D25&quot;/&gt;&lt;wsp:rsid wsp:val=&quot;00F83B23&quot;/&gt;&lt;wsp:rsid wsp:val=&quot;00FA1925&quot;/&gt;&lt;wsp:rsid wsp:val=&quot;32622252&quot;/&gt;&lt;wsp:rsid wsp:val=&quot;3EAF114C&quot;/&gt;&lt;/wsp:rsids&gt;&lt;/w:docPr&gt;&lt;w:body&gt;&lt;w:p wsp:rsidR=&quot;00000000&quot; wsp:rsidRDefault=&quot;00ED74F3&quot;&gt;&lt;m:oMathPara&gt;&lt;m:oMath&gt;&lt;m:rad&gt;&lt;m:radPr&gt;&lt;m:ctrlPr&gt;&lt;aml:annotation aml:id=&quot;0&quot; w:type=&quot;Word.Insertion&quot; aml:author=&quot;Windows 用户&quot; aml:createdate=&quot;2020-04-02T16:36:00Z&quot;&gt;&lt;aml:content&gt;&lt;w:rPr&gt;&lt;w:rFonts w:ascii=&quot;Cambria Math&quot; w:fareast=&quot;宋体&quot; w:h-ansi=&quot;Cambria Math&quot; w:cs=&quot;Times New Roman&quot;/&gt;&lt;wx:font wx:val=&quot;Cambria Math&quot;/&gt;&lt;w:sz-cs w:val=&quot;22&quot;/&gt;&lt;/w:rPr&gt;&lt;/aml:content&gt;&lt;/aml:annotation&gt;&lt;/m:ctrlPr&gt;&lt;/m:radPr&gt;&lt;m:deg&gt;&lt;aml:annotation aml:id=&quot;1&quot; w:type=&quot;Word.Insertion&quot; aml:author=&quot;Windows 用户&quot; aml:createdate=&quot;2020-04-02T16:36:00Z&quot;&gt;&lt;aml:content&gt;&lt;m:r&gt;&lt;m:rPr&gt;&lt;m:sty m:val=&quot;p&quot;/&gt;&lt;/m:rPr&gt;&lt;w:rPr&gt;&lt;w:rFonts w:ascii=&quot;Cambria Math&quot; w:h-ansi=&quot;Cambria Math&quot;/&gt;&lt;wx:font wx:val=&quot;Cambria Math&quot;/&gt;&lt;/w:rPr&gt;&lt;m:t&gt;2&lt;/m:t&gt;&lt;/m:r&gt;&lt;/aml:content&gt;&lt;/aml:annotation&gt;&lt;/m:deg&gt;&lt;m:e&gt;&lt;m:f&gt;&lt;m:fPr&gt;&lt;m:type m:val=&quot;skw&quot;/&gt;&lt;m:ctrlPr&gt;&lt;aml:annotation aml:id=&quot;2&quot; w:type=&quot;Word.Insertion&quot; aml:author=&quot;Windows 用户&quot; aml:createdate=&quot;2020-04-02T16:36:00Z&quot;&gt;&lt;aml:content&gt;&lt;w:rPr&gt;&lt;w:rFonts w:ascii=&quot;Cambria Math&quot; w:fareast=&quot;宋体&quot; w:h-ansi=&quot;Cambria Math&quot; w:cs=&quot;Times New Roman&quot;/&gt;&lt;wx:font wx:val=&quot;Cambria Math&quot;/&gt;&lt;w:sz-cs w:val=&quot;22&quot;/&gt;&lt;/w:rPr&gt;&lt;/aml:content&gt;&lt;/aml:annotation&gt;&lt;/m:ctrlPr&gt;&lt;/m:fPr&gt;&lt;m:num&gt;&lt;aml:annotation aml:id=&quot;3&quot; w:type=&quot;Word.Insertion&quot; aml:author=&quot;Windows 用户&quot; aml:createdate=&quot;2020-04-02T16:36:00Z&quot;&gt;&lt;aml:content&gt;&lt;m:r&gt;&lt;m:rPr&gt;&lt;m:sty m:val=&quot;p&quot;/&gt;&lt;/m:rPr&gt;&lt;w:rPr&gt;&lt;w:rFonts w:ascii=&quot;Cambria Math&quot; w:h-ansi=&quot;Cambria Math&quot;/&gt;&lt;wx:font wx:val=&quot;Cambria Math&quot;/&gt;&lt;/w:rPr&gt;&lt;m:t&gt;2019&lt;/m:t&gt;&lt;/m:r&gt;&lt;m:r&gt;&lt;m:rPr&gt;&lt;m:sty m:val=&quot;p&quot;/&gt;&lt;/m:rPr&gt;&lt;w:rPr&gt;&lt;w:rFonts w:ascii=&quot;Cambria Math&quot; w:h-ansi=&quot;Cambria Math&quot; w:hint=&quot;fareast&quot;/&gt;&lt;wx:font wx:val=&quot;宋体&quot;/&gt;&lt;/w:rPr&gt;&lt;m:t&gt;营收&lt;/m:t&gt;&lt;/m:r&gt;&lt;/aml:content&gt;&lt;/aml:annotation&gt;&lt;/m:num&gt;&lt;m:den&gt;&lt;aml:annotation aml:id=&quot;4&quot; w:type=&quot;Word.Insertion&quot; aml:author=&quot;Windows 用户&quot; aml:createdate=&quot;2020-04-02T16:36:00Z&quot;&gt;&lt;aml:content&gt;&lt;m:r&gt;&lt;m:rPr&gt;&lt;m:sty m:val=&quot;p&quot;/&gt;&lt;/m:rPr&gt;&lt;w:rPr&gt;&lt;w:rFonts w:ascii=&quot;Cambria Math&quot; w:h-ansi=&quot;Cambria Math&quot;/&gt;&lt;wx:font wx:val=&quot;Cambria Math&quot;/&gt;&lt;/w:rPr&gt;&lt;m:t&gt;2017&lt;/m:t&gt;&lt;/m:r&gt;&lt;m:r&gt;&lt;m:rPr&gt;&lt;m:sty m:val=&quot;p&quot;/&gt;&lt;/m:rPr&gt;&lt;w:rPr&gt;&lt;w:rFonts w:ascii=&quot;Cambria Math&quot; w:h-ansi=&quot;Cambria Math&quot; w:hint=&quot;fareast&quot;/&gt;&lt;wx:font wx:val=&quot;宋体&quot;/&gt;&lt;/w:rPr&gt;&lt;m:t&gt;营收&lt;/m:t&gt;&lt;/m:r&gt;&lt;/aml:content&gt;&lt;/aml:annotation&gt;&lt;/m:den&gt;&lt;/m:f&gt;&lt;/m:e&gt;&lt;/m:rad&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body&gt;&lt;/w:wordDocument&gt;">
            <v:path/>
            <v:fill on="f" focussize="0,0"/>
            <v:stroke on="f"/>
            <v:imagedata r:id="rId11" chromakey="#FFFFFF" o:title=""/>
            <o:lock v:ext="edit" aspectratio="t"/>
            <w10:wrap type="none"/>
            <w10:anchorlock/>
          </v:shape>
        </w:pict>
      </w:r>
      <w:r>
        <w:fldChar w:fldCharType="end"/>
      </w:r>
      <w:r>
        <w:rPr>
          <w:rFonts w:hint="eastAsia"/>
        </w:rPr>
        <w:t xml:space="preserve">  -1）×100%</w:t>
      </w:r>
    </w:p>
    <w:p>
      <w:pPr>
        <w:ind w:left="299" w:leftChars="28" w:hanging="240" w:hangingChars="75"/>
        <w:rPr>
          <w:rFonts w:hint="eastAsia" w:ascii="黑体" w:hAnsi="黑体" w:eastAsia="黑体"/>
          <w:bCs/>
          <w:kern w:val="0"/>
          <w:sz w:val="32"/>
          <w:szCs w:val="32"/>
        </w:rPr>
      </w:pPr>
      <w:r>
        <w:rPr>
          <w:rFonts w:hint="eastAsia" w:ascii="黑体" w:hAnsi="黑体" w:eastAsia="黑体"/>
          <w:bCs/>
          <w:kern w:val="0"/>
          <w:sz w:val="32"/>
          <w:szCs w:val="32"/>
        </w:rPr>
        <w:t xml:space="preserve">                  </w:t>
      </w:r>
    </w:p>
    <w:p>
      <w:pPr>
        <w:ind w:left="543" w:leftChars="-8" w:hanging="560" w:hangingChars="175"/>
        <w:rPr>
          <w:rFonts w:ascii="黑体" w:hAnsi="黑体" w:eastAsia="黑体"/>
          <w:sz w:val="32"/>
          <w:szCs w:val="32"/>
        </w:rPr>
        <w:sectPr>
          <w:footerReference r:id="rId6" w:type="default"/>
          <w:footerReference r:id="rId7" w:type="even"/>
          <w:pgSz w:w="23814" w:h="16840" w:orient="landscape"/>
          <w:pgMar w:top="1588" w:right="2098" w:bottom="1474" w:left="1985" w:header="851" w:footer="1474" w:gutter="0"/>
          <w:pgNumType w:fmt="numberInDash"/>
          <w:cols w:space="720" w:num="1"/>
          <w:docGrid w:linePitch="312" w:charSpace="0"/>
        </w:sectPr>
      </w:pPr>
    </w:p>
    <w:p>
      <w:pPr>
        <w:ind w:left="543" w:leftChars="-8" w:hanging="560" w:hangingChars="175"/>
        <w:rPr>
          <w:rFonts w:hint="eastAsia" w:ascii="黑体" w:hAnsi="黑体" w:eastAsia="黑体"/>
          <w:sz w:val="32"/>
          <w:szCs w:val="32"/>
        </w:rPr>
      </w:pPr>
      <w:r>
        <w:rPr>
          <w:rFonts w:hint="eastAsia" w:ascii="黑体" w:hAnsi="黑体" w:eastAsia="黑体"/>
          <w:sz w:val="32"/>
          <w:szCs w:val="32"/>
        </w:rPr>
        <w:t>附件5</w:t>
      </w:r>
    </w:p>
    <w:p>
      <w:pPr>
        <w:ind w:left="751" w:leftChars="-428" w:hanging="1650" w:hangingChars="375"/>
        <w:jc w:val="center"/>
        <w:rPr>
          <w:rFonts w:hint="eastAsia" w:ascii="方正小标宋_GBK" w:hAnsi="宋体" w:eastAsia="方正小标宋_GBK"/>
          <w:sz w:val="44"/>
          <w:szCs w:val="44"/>
        </w:rPr>
      </w:pPr>
      <w:r>
        <w:rPr>
          <w:rFonts w:hint="eastAsia" w:ascii="方正小标宋_GBK" w:hAnsi="宋体" w:eastAsia="方正小标宋_GBK"/>
          <w:sz w:val="44"/>
          <w:szCs w:val="44"/>
        </w:rPr>
        <w:t xml:space="preserve">  稳定客户情况一览表</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52"/>
        <w:gridCol w:w="1853"/>
        <w:gridCol w:w="1853"/>
        <w:gridCol w:w="1853"/>
        <w:gridCol w:w="1853"/>
        <w:gridCol w:w="1853"/>
        <w:gridCol w:w="18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trPr>
        <w:tc>
          <w:tcPr>
            <w:tcW w:w="1852" w:type="dxa"/>
            <w:noWrap w:val="0"/>
            <w:vAlign w:val="top"/>
          </w:tcPr>
          <w:p>
            <w:pPr>
              <w:widowControl/>
              <w:spacing w:line="0" w:lineRule="atLeast"/>
              <w:jc w:val="center"/>
              <w:rPr>
                <w:rFonts w:hint="eastAsia" w:ascii="黑体" w:eastAsia="黑体"/>
                <w:bCs/>
                <w:kern w:val="0"/>
                <w:szCs w:val="21"/>
              </w:rPr>
            </w:pPr>
            <w:r>
              <w:rPr>
                <w:rFonts w:hint="eastAsia" w:ascii="黑体" w:eastAsia="黑体"/>
                <w:bCs/>
                <w:kern w:val="0"/>
                <w:szCs w:val="21"/>
              </w:rPr>
              <mc:AlternateContent>
                <mc:Choice Requires="wps">
                  <w:drawing>
                    <wp:anchor distT="0" distB="0" distL="114300" distR="114300" simplePos="0" relativeHeight="251665408" behindDoc="0" locked="0" layoutInCell="1" allowOverlap="1">
                      <wp:simplePos x="0" y="0"/>
                      <wp:positionH relativeFrom="column">
                        <wp:posOffset>-75565</wp:posOffset>
                      </wp:positionH>
                      <wp:positionV relativeFrom="paragraph">
                        <wp:posOffset>-1270</wp:posOffset>
                      </wp:positionV>
                      <wp:extent cx="855980" cy="782320"/>
                      <wp:effectExtent l="3175" t="3810" r="17145" b="13970"/>
                      <wp:wrapNone/>
                      <wp:docPr id="2" name="直接箭头连接符 2"/>
                      <wp:cNvGraphicFramePr/>
                      <a:graphic xmlns:a="http://schemas.openxmlformats.org/drawingml/2006/main">
                        <a:graphicData uri="http://schemas.microsoft.com/office/word/2010/wordprocessingShape">
                          <wps:wsp>
                            <wps:cNvCnPr/>
                            <wps:spPr>
                              <a:xfrm>
                                <a:off x="0" y="0"/>
                                <a:ext cx="855980" cy="78232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5.95pt;margin-top:-0.1pt;height:61.6pt;width:67.4pt;z-index:251665408;mso-width-relative:page;mso-height-relative:page;" o:connectortype="straight" filled="f" coordsize="21600,21600" o:gfxdata="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tOELNYA&#10;AAAJAQAADwAAAAAAAAABACAAAAAiAAAAZHJzL2Rvd25yZXYueG1sUEsBAhQAFAAAAAgAh07iQKtS&#10;TPfoAQAAogMAAA4AAAAAAAAAAQAgAAAAJQEAAGRycy9lMm9Eb2MueG1sUEsFBgAAAAAGAAYAWQEA&#10;AH8FAAAAAA==&#10;">
                      <v:path arrowok="t"/>
                      <v:fill on="f" focussize="0,0"/>
                      <v:stroke/>
                      <v:imagedata o:title=""/>
                      <o:lock v:ext="edit"/>
                    </v:shape>
                  </w:pict>
                </mc:Fallback>
              </mc:AlternateContent>
            </w:r>
            <w:r>
              <w:rPr>
                <w:rFonts w:hint="eastAsia" w:ascii="黑体" w:eastAsia="黑体"/>
                <w:bCs/>
                <w:kern w:val="0"/>
                <w:szCs w:val="21"/>
              </w:rPr>
              <mc:AlternateContent>
                <mc:Choice Requires="wps">
                  <w:drawing>
                    <wp:anchor distT="0" distB="0" distL="114300" distR="114300" simplePos="0" relativeHeight="251664384" behindDoc="0" locked="0" layoutInCell="1" allowOverlap="1">
                      <wp:simplePos x="0" y="0"/>
                      <wp:positionH relativeFrom="column">
                        <wp:posOffset>-75565</wp:posOffset>
                      </wp:positionH>
                      <wp:positionV relativeFrom="paragraph">
                        <wp:posOffset>-1270</wp:posOffset>
                      </wp:positionV>
                      <wp:extent cx="1155700" cy="401955"/>
                      <wp:effectExtent l="1270" t="4445" r="5080" b="12700"/>
                      <wp:wrapNone/>
                      <wp:docPr id="3" name="直接箭头连接符 3"/>
                      <wp:cNvGraphicFramePr/>
                      <a:graphic xmlns:a="http://schemas.openxmlformats.org/drawingml/2006/main">
                        <a:graphicData uri="http://schemas.microsoft.com/office/word/2010/wordprocessingShape">
                          <wps:wsp>
                            <wps:cNvCnPr/>
                            <wps:spPr>
                              <a:xfrm>
                                <a:off x="0" y="0"/>
                                <a:ext cx="1155700" cy="40195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5.95pt;margin-top:-0.1pt;height:31.65pt;width:91pt;z-index:251664384;mso-width-relative:page;mso-height-relative:page;" o:connectortype="straight" filled="f" coordsize="21600,21600" o:gfxdata="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OsTDjY&#10;AAAACAEAAA8AAAAAAAAAAQAgAAAAIgAAAGRycy9kb3ducmV2LnhtbFBLAQIUABQAAAAIAIdO4kCn&#10;mf6Q5wEAAKMDAAAOAAAAAAAAAAEAIAAAACcBAABkcnMvZTJvRG9jLnhtbFBLBQYAAAAABgAGAFkB&#10;AACABQAAAAA=&#10;">
                      <v:path arrowok="t"/>
                      <v:fill on="f" focussize="0,0"/>
                      <v:stroke/>
                      <v:imagedata o:title=""/>
                      <o:lock v:ext="edit"/>
                    </v:shape>
                  </w:pict>
                </mc:Fallback>
              </mc:AlternateContent>
            </w:r>
            <w:r>
              <w:rPr>
                <w:rFonts w:hint="eastAsia" w:ascii="黑体" w:eastAsia="黑体"/>
                <w:bCs/>
                <w:kern w:val="0"/>
                <w:szCs w:val="21"/>
              </w:rPr>
              <w:t xml:space="preserve">          年份</w:t>
            </w:r>
          </w:p>
          <w:p>
            <w:pPr>
              <w:widowControl/>
              <w:spacing w:line="0" w:lineRule="atLeast"/>
              <w:jc w:val="center"/>
              <w:rPr>
                <w:rFonts w:hint="eastAsia" w:ascii="黑体" w:eastAsia="黑体"/>
                <w:bCs/>
                <w:kern w:val="0"/>
                <w:szCs w:val="21"/>
              </w:rPr>
            </w:pPr>
          </w:p>
          <w:p>
            <w:pPr>
              <w:widowControl/>
              <w:spacing w:line="0" w:lineRule="atLeast"/>
              <w:jc w:val="center"/>
              <w:rPr>
                <w:rFonts w:hint="eastAsia" w:ascii="黑体" w:eastAsia="黑体"/>
                <w:bCs/>
                <w:kern w:val="0"/>
                <w:szCs w:val="21"/>
              </w:rPr>
            </w:pPr>
            <w:r>
              <w:rPr>
                <w:rFonts w:hint="eastAsia" w:ascii="黑体" w:eastAsia="黑体"/>
                <w:bCs/>
                <w:kern w:val="0"/>
                <w:szCs w:val="21"/>
              </w:rPr>
              <w:t xml:space="preserve">   金额</w:t>
            </w:r>
          </w:p>
          <w:p>
            <w:pPr>
              <w:widowControl/>
              <w:spacing w:line="0" w:lineRule="atLeast"/>
              <w:rPr>
                <w:rFonts w:hint="eastAsia" w:ascii="黑体" w:eastAsia="黑体"/>
                <w:bCs/>
                <w:kern w:val="0"/>
                <w:szCs w:val="21"/>
              </w:rPr>
            </w:pPr>
            <w:r>
              <w:rPr>
                <w:rFonts w:hint="eastAsia" w:ascii="黑体" w:eastAsia="黑体"/>
                <w:bCs/>
                <w:kern w:val="0"/>
                <w:szCs w:val="21"/>
              </w:rPr>
              <w:t>客户</w:t>
            </w:r>
          </w:p>
        </w:tc>
        <w:tc>
          <w:tcPr>
            <w:tcW w:w="1853" w:type="dxa"/>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2014年</w:t>
            </w:r>
          </w:p>
        </w:tc>
        <w:tc>
          <w:tcPr>
            <w:tcW w:w="1853" w:type="dxa"/>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2015年</w:t>
            </w:r>
          </w:p>
        </w:tc>
        <w:tc>
          <w:tcPr>
            <w:tcW w:w="1853" w:type="dxa"/>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2016年</w:t>
            </w:r>
          </w:p>
        </w:tc>
        <w:tc>
          <w:tcPr>
            <w:tcW w:w="1853" w:type="dxa"/>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2017年</w:t>
            </w:r>
          </w:p>
        </w:tc>
        <w:tc>
          <w:tcPr>
            <w:tcW w:w="1853" w:type="dxa"/>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2018年</w:t>
            </w:r>
          </w:p>
        </w:tc>
        <w:tc>
          <w:tcPr>
            <w:tcW w:w="1853" w:type="dxa"/>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2019年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852" w:type="dxa"/>
            <w:noWrap w:val="0"/>
            <w:vAlign w:val="top"/>
          </w:tcPr>
          <w:p>
            <w:pPr>
              <w:widowControl/>
              <w:spacing w:line="0" w:lineRule="atLeast"/>
              <w:jc w:val="center"/>
              <w:rPr>
                <w:rFonts w:hint="eastAsia" w:ascii="黑体" w:eastAsia="黑体"/>
                <w:bCs/>
                <w:kern w:val="0"/>
                <w:szCs w:val="21"/>
              </w:rPr>
            </w:pPr>
          </w:p>
        </w:tc>
        <w:tc>
          <w:tcPr>
            <w:tcW w:w="1853" w:type="dxa"/>
            <w:noWrap w:val="0"/>
            <w:vAlign w:val="top"/>
          </w:tcPr>
          <w:p>
            <w:pPr>
              <w:widowControl/>
              <w:spacing w:line="0" w:lineRule="atLeast"/>
              <w:jc w:val="center"/>
              <w:rPr>
                <w:rFonts w:hint="eastAsia" w:ascii="黑体" w:eastAsia="黑体"/>
                <w:bCs/>
                <w:kern w:val="0"/>
                <w:szCs w:val="21"/>
              </w:rPr>
            </w:pPr>
          </w:p>
        </w:tc>
        <w:tc>
          <w:tcPr>
            <w:tcW w:w="1853" w:type="dxa"/>
            <w:noWrap w:val="0"/>
            <w:vAlign w:val="top"/>
          </w:tcPr>
          <w:p>
            <w:pPr>
              <w:widowControl/>
              <w:spacing w:line="0" w:lineRule="atLeast"/>
              <w:jc w:val="center"/>
              <w:rPr>
                <w:rFonts w:hint="eastAsia" w:ascii="黑体" w:eastAsia="黑体"/>
                <w:bCs/>
                <w:kern w:val="0"/>
                <w:szCs w:val="21"/>
              </w:rPr>
            </w:pPr>
          </w:p>
        </w:tc>
        <w:tc>
          <w:tcPr>
            <w:tcW w:w="1853" w:type="dxa"/>
            <w:noWrap w:val="0"/>
            <w:vAlign w:val="top"/>
          </w:tcPr>
          <w:p>
            <w:pPr>
              <w:widowControl/>
              <w:spacing w:line="0" w:lineRule="atLeast"/>
              <w:jc w:val="center"/>
              <w:rPr>
                <w:rFonts w:hint="eastAsia" w:ascii="黑体" w:eastAsia="黑体"/>
                <w:bCs/>
                <w:kern w:val="0"/>
                <w:szCs w:val="21"/>
              </w:rPr>
            </w:pPr>
          </w:p>
        </w:tc>
        <w:tc>
          <w:tcPr>
            <w:tcW w:w="1853" w:type="dxa"/>
            <w:noWrap w:val="0"/>
            <w:vAlign w:val="top"/>
          </w:tcPr>
          <w:p>
            <w:pPr>
              <w:widowControl/>
              <w:spacing w:line="0" w:lineRule="atLeast"/>
              <w:jc w:val="center"/>
              <w:rPr>
                <w:rFonts w:hint="eastAsia" w:ascii="黑体" w:eastAsia="黑体"/>
                <w:bCs/>
                <w:kern w:val="0"/>
                <w:szCs w:val="21"/>
              </w:rPr>
            </w:pPr>
          </w:p>
        </w:tc>
        <w:tc>
          <w:tcPr>
            <w:tcW w:w="1853" w:type="dxa"/>
            <w:noWrap w:val="0"/>
            <w:vAlign w:val="top"/>
          </w:tcPr>
          <w:p>
            <w:pPr>
              <w:widowControl/>
              <w:spacing w:line="0" w:lineRule="atLeast"/>
              <w:jc w:val="center"/>
              <w:rPr>
                <w:rFonts w:hint="eastAsia" w:ascii="黑体" w:eastAsia="黑体"/>
                <w:bCs/>
                <w:kern w:val="0"/>
                <w:szCs w:val="21"/>
              </w:rPr>
            </w:pPr>
          </w:p>
        </w:tc>
        <w:tc>
          <w:tcPr>
            <w:tcW w:w="1853" w:type="dxa"/>
            <w:noWrap w:val="0"/>
            <w:vAlign w:val="top"/>
          </w:tcPr>
          <w:p>
            <w:pPr>
              <w:widowControl/>
              <w:spacing w:line="0" w:lineRule="atLeast"/>
              <w:jc w:val="center"/>
              <w:rPr>
                <w:rFonts w:hint="eastAsia" w:ascii="黑体" w:eastAsia="黑体"/>
                <w:bCs/>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852"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852"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852"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c>
          <w:tcPr>
            <w:tcW w:w="1853" w:type="dxa"/>
            <w:noWrap w:val="0"/>
            <w:vAlign w:val="top"/>
          </w:tcPr>
          <w:p>
            <w:pPr>
              <w:rPr>
                <w:rFonts w:hint="eastAsia" w:ascii="黑体" w:hAnsi="黑体" w:eastAsia="黑体"/>
                <w:bCs/>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1852" w:type="dxa"/>
            <w:noWrap w:val="0"/>
            <w:vAlign w:val="center"/>
          </w:tcPr>
          <w:p>
            <w:pPr>
              <w:widowControl/>
              <w:spacing w:line="0" w:lineRule="atLeast"/>
              <w:jc w:val="center"/>
              <w:rPr>
                <w:rFonts w:hint="eastAsia" w:ascii="黑体" w:eastAsia="黑体"/>
                <w:bCs/>
                <w:kern w:val="0"/>
                <w:szCs w:val="21"/>
              </w:rPr>
            </w:pPr>
            <w:r>
              <w:rPr>
                <w:rFonts w:hint="eastAsia" w:ascii="黑体" w:eastAsia="黑体"/>
                <w:bCs/>
                <w:kern w:val="0"/>
                <w:szCs w:val="21"/>
              </w:rPr>
              <w:t>占比（%）</w:t>
            </w:r>
          </w:p>
        </w:tc>
        <w:tc>
          <w:tcPr>
            <w:tcW w:w="1853" w:type="dxa"/>
            <w:noWrap w:val="0"/>
            <w:vAlign w:val="center"/>
          </w:tcPr>
          <w:p>
            <w:pPr>
              <w:widowControl/>
              <w:spacing w:line="0" w:lineRule="atLeast"/>
              <w:jc w:val="center"/>
              <w:rPr>
                <w:rFonts w:hint="eastAsia" w:ascii="黑体" w:eastAsia="黑体"/>
                <w:bCs/>
                <w:kern w:val="0"/>
                <w:szCs w:val="21"/>
              </w:rPr>
            </w:pPr>
          </w:p>
        </w:tc>
        <w:tc>
          <w:tcPr>
            <w:tcW w:w="1853" w:type="dxa"/>
            <w:noWrap w:val="0"/>
            <w:vAlign w:val="center"/>
          </w:tcPr>
          <w:p>
            <w:pPr>
              <w:widowControl/>
              <w:spacing w:line="0" w:lineRule="atLeast"/>
              <w:jc w:val="center"/>
              <w:rPr>
                <w:rFonts w:hint="eastAsia" w:ascii="黑体" w:eastAsia="黑体"/>
                <w:bCs/>
                <w:kern w:val="0"/>
                <w:szCs w:val="21"/>
              </w:rPr>
            </w:pPr>
          </w:p>
        </w:tc>
        <w:tc>
          <w:tcPr>
            <w:tcW w:w="1853" w:type="dxa"/>
            <w:noWrap w:val="0"/>
            <w:vAlign w:val="center"/>
          </w:tcPr>
          <w:p>
            <w:pPr>
              <w:widowControl/>
              <w:spacing w:line="0" w:lineRule="atLeast"/>
              <w:jc w:val="center"/>
              <w:rPr>
                <w:rFonts w:hint="eastAsia" w:ascii="黑体" w:eastAsia="黑体"/>
                <w:bCs/>
                <w:kern w:val="0"/>
                <w:szCs w:val="21"/>
              </w:rPr>
            </w:pPr>
          </w:p>
        </w:tc>
        <w:tc>
          <w:tcPr>
            <w:tcW w:w="1853" w:type="dxa"/>
            <w:noWrap w:val="0"/>
            <w:vAlign w:val="center"/>
          </w:tcPr>
          <w:p>
            <w:pPr>
              <w:widowControl/>
              <w:spacing w:line="0" w:lineRule="atLeast"/>
              <w:jc w:val="center"/>
              <w:rPr>
                <w:rFonts w:hint="eastAsia" w:ascii="黑体" w:eastAsia="黑体"/>
                <w:bCs/>
                <w:kern w:val="0"/>
                <w:szCs w:val="21"/>
              </w:rPr>
            </w:pPr>
          </w:p>
        </w:tc>
        <w:tc>
          <w:tcPr>
            <w:tcW w:w="1853" w:type="dxa"/>
            <w:noWrap w:val="0"/>
            <w:vAlign w:val="center"/>
          </w:tcPr>
          <w:p>
            <w:pPr>
              <w:widowControl/>
              <w:spacing w:line="0" w:lineRule="atLeast"/>
              <w:jc w:val="center"/>
              <w:rPr>
                <w:rFonts w:hint="eastAsia" w:ascii="黑体" w:eastAsia="黑体"/>
                <w:bCs/>
                <w:kern w:val="0"/>
                <w:szCs w:val="21"/>
              </w:rPr>
            </w:pPr>
          </w:p>
        </w:tc>
        <w:tc>
          <w:tcPr>
            <w:tcW w:w="1853" w:type="dxa"/>
            <w:noWrap w:val="0"/>
            <w:vAlign w:val="center"/>
          </w:tcPr>
          <w:p>
            <w:pPr>
              <w:widowControl/>
              <w:spacing w:line="0" w:lineRule="atLeast"/>
              <w:jc w:val="center"/>
              <w:rPr>
                <w:rFonts w:hint="eastAsia" w:ascii="黑体" w:eastAsia="黑体"/>
                <w:bCs/>
                <w:kern w:val="0"/>
                <w:szCs w:val="21"/>
              </w:rPr>
            </w:pPr>
          </w:p>
        </w:tc>
      </w:tr>
    </w:tbl>
    <w:p>
      <w:pPr>
        <w:spacing w:line="240" w:lineRule="exact"/>
        <w:rPr>
          <w:rFonts w:hint="eastAsia" w:ascii="宋体" w:hAnsi="宋体"/>
        </w:rPr>
      </w:pPr>
      <w:r>
        <w:rPr>
          <w:rFonts w:hint="eastAsia" w:ascii="宋体" w:hAnsi="宋体"/>
        </w:rPr>
        <w:t>注：1.企业可根据实际情况仅填写近2年/4年/6年稳定客户情况；</w:t>
      </w:r>
    </w:p>
    <w:p>
      <w:pPr>
        <w:spacing w:line="240" w:lineRule="exact"/>
        <w:ind w:left="1" w:firstLine="420" w:firstLineChars="200"/>
        <w:rPr>
          <w:rFonts w:hint="eastAsia" w:ascii="宋体" w:hAnsi="宋体"/>
        </w:rPr>
      </w:pPr>
      <w:r>
        <w:rPr>
          <w:rFonts w:hint="eastAsia" w:ascii="宋体" w:hAnsi="宋体"/>
        </w:rPr>
        <w:t>2.稳定客户合同及发票备查。</w:t>
      </w:r>
    </w:p>
    <w:p>
      <w:pPr>
        <w:spacing w:line="240" w:lineRule="exact"/>
        <w:rPr>
          <w:rFonts w:hint="eastAsia" w:ascii="宋体" w:hAnsi="宋体"/>
        </w:rPr>
      </w:pPr>
    </w:p>
    <w:p>
      <w:pPr>
        <w:ind w:left="301" w:leftChars="-428" w:hanging="1200" w:hangingChars="375"/>
        <w:rPr>
          <w:rFonts w:hint="eastAsia" w:ascii="黑体" w:hAnsi="黑体" w:eastAsia="黑体"/>
          <w:bCs/>
          <w:kern w:val="0"/>
          <w:sz w:val="32"/>
          <w:szCs w:val="32"/>
        </w:rPr>
      </w:pPr>
    </w:p>
    <w:p>
      <w:pPr>
        <w:ind w:left="301" w:leftChars="-428" w:hanging="1200" w:hangingChars="375"/>
        <w:rPr>
          <w:rFonts w:hint="eastAsia" w:ascii="仿宋_GB2312" w:eastAsia="黑体"/>
          <w:bCs/>
          <w:kern w:val="0"/>
          <w:sz w:val="32"/>
          <w:szCs w:val="32"/>
        </w:rPr>
      </w:pPr>
      <w:r>
        <w:rPr>
          <w:rFonts w:ascii="黑体" w:hAnsi="黑体" w:eastAsia="黑体"/>
          <w:bCs/>
          <w:kern w:val="0"/>
          <w:sz w:val="32"/>
          <w:szCs w:val="32"/>
        </w:rPr>
        <w:br w:type="page"/>
      </w:r>
      <w:r>
        <w:rPr>
          <w:rFonts w:hint="eastAsia" w:ascii="黑体" w:hAnsi="黑体" w:eastAsia="黑体"/>
          <w:bCs/>
          <w:kern w:val="0"/>
          <w:sz w:val="32"/>
          <w:szCs w:val="32"/>
        </w:rPr>
        <w:t xml:space="preserve">    附件6</w:t>
      </w:r>
    </w:p>
    <w:p>
      <w:pPr>
        <w:adjustRightInd w:val="0"/>
        <w:snapToGrid w:val="0"/>
        <w:spacing w:line="480" w:lineRule="exact"/>
        <w:jc w:val="center"/>
        <w:rPr>
          <w:rFonts w:hint="eastAsia" w:ascii="方正小标宋_GBK" w:hAnsi="宋体" w:eastAsia="方正小标宋_GBK"/>
          <w:sz w:val="44"/>
          <w:szCs w:val="44"/>
        </w:rPr>
      </w:pPr>
      <w:r>
        <w:rPr>
          <w:rFonts w:hint="eastAsia" w:ascii="方正小标宋_GBK" w:hAnsi="宋体" w:eastAsia="方正小标宋_GBK"/>
          <w:sz w:val="44"/>
          <w:szCs w:val="44"/>
        </w:rPr>
        <w:t>青岛市制造业中小企业“隐形冠军”评分表</w:t>
      </w:r>
    </w:p>
    <w:p>
      <w:pPr>
        <w:spacing w:line="0" w:lineRule="atLeast"/>
        <w:rPr>
          <w:rFonts w:hint="eastAsia" w:ascii="黑体" w:eastAsia="黑体"/>
          <w:sz w:val="24"/>
        </w:rPr>
      </w:pPr>
      <w:r>
        <w:rPr>
          <w:rFonts w:hint="eastAsia" w:ascii="黑体" w:eastAsia="黑体"/>
          <w:sz w:val="24"/>
        </w:rPr>
        <w:t>填报企业：（盖章）</w:t>
      </w:r>
    </w:p>
    <w:tbl>
      <w:tblPr>
        <w:tblStyle w:val="6"/>
        <w:tblW w:w="0" w:type="auto"/>
        <w:tblInd w:w="-258" w:type="dxa"/>
        <w:tblLayout w:type="fixed"/>
        <w:tblCellMar>
          <w:top w:w="0" w:type="dxa"/>
          <w:left w:w="57" w:type="dxa"/>
          <w:bottom w:w="0" w:type="dxa"/>
          <w:right w:w="57" w:type="dxa"/>
        </w:tblCellMar>
      </w:tblPr>
      <w:tblGrid>
        <w:gridCol w:w="653"/>
        <w:gridCol w:w="548"/>
        <w:gridCol w:w="2580"/>
        <w:gridCol w:w="2939"/>
        <w:gridCol w:w="5502"/>
        <w:gridCol w:w="851"/>
      </w:tblGrid>
      <w:tr>
        <w:tblPrEx>
          <w:tblCellMar>
            <w:top w:w="0" w:type="dxa"/>
            <w:left w:w="57" w:type="dxa"/>
            <w:bottom w:w="0" w:type="dxa"/>
            <w:right w:w="57" w:type="dxa"/>
          </w:tblCellMar>
        </w:tblPrEx>
        <w:trPr>
          <w:trHeight w:val="880" w:hRule="atLeast"/>
          <w:tblHeader/>
        </w:trPr>
        <w:tc>
          <w:tcPr>
            <w:tcW w:w="653"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eastAsia="黑体"/>
                <w:szCs w:val="21"/>
              </w:rPr>
            </w:pPr>
            <w:r>
              <w:rPr>
                <w:rFonts w:eastAsia="黑体"/>
                <w:szCs w:val="21"/>
              </w:rPr>
              <w:t>序号</w:t>
            </w:r>
          </w:p>
        </w:tc>
        <w:tc>
          <w:tcPr>
            <w:tcW w:w="548"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eastAsia="黑体"/>
                <w:szCs w:val="21"/>
              </w:rPr>
            </w:pPr>
            <w:r>
              <w:rPr>
                <w:rFonts w:eastAsia="黑体"/>
                <w:szCs w:val="21"/>
              </w:rPr>
              <w:t>一级指标</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eastAsia="黑体"/>
                <w:szCs w:val="21"/>
              </w:rPr>
            </w:pPr>
            <w:r>
              <w:rPr>
                <w:rFonts w:hint="eastAsia" w:eastAsia="黑体"/>
                <w:szCs w:val="21"/>
              </w:rPr>
              <w:t>二级</w:t>
            </w:r>
            <w:r>
              <w:rPr>
                <w:rFonts w:eastAsia="黑体"/>
                <w:szCs w:val="21"/>
              </w:rPr>
              <w:t>指标</w:t>
            </w:r>
          </w:p>
        </w:tc>
        <w:tc>
          <w:tcPr>
            <w:tcW w:w="2939" w:type="dxa"/>
            <w:tcBorders>
              <w:top w:val="single" w:color="auto" w:sz="4" w:space="0"/>
              <w:left w:val="single" w:color="auto" w:sz="4" w:space="0"/>
              <w:right w:val="single" w:color="auto" w:sz="4" w:space="0"/>
            </w:tcBorders>
            <w:noWrap w:val="0"/>
            <w:vAlign w:val="center"/>
          </w:tcPr>
          <w:p>
            <w:pPr>
              <w:spacing w:line="0" w:lineRule="atLeast"/>
              <w:jc w:val="center"/>
              <w:rPr>
                <w:rFonts w:hint="eastAsia" w:eastAsia="黑体"/>
                <w:szCs w:val="21"/>
              </w:rPr>
            </w:pPr>
            <w:r>
              <w:rPr>
                <w:rFonts w:hint="eastAsia" w:eastAsia="黑体"/>
                <w:szCs w:val="21"/>
              </w:rPr>
              <w:t>指标说明</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eastAsia="黑体"/>
                <w:szCs w:val="21"/>
              </w:rPr>
            </w:pPr>
            <w:r>
              <w:rPr>
                <w:rFonts w:eastAsia="黑体"/>
                <w:szCs w:val="21"/>
              </w:rPr>
              <w:t>评分说明</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0" w:lineRule="atLeast"/>
              <w:ind w:left="-105" w:leftChars="-50" w:right="-105" w:rightChars="-50"/>
              <w:jc w:val="center"/>
              <w:rPr>
                <w:rFonts w:eastAsia="黑体"/>
                <w:szCs w:val="21"/>
              </w:rPr>
            </w:pPr>
            <w:r>
              <w:rPr>
                <w:rFonts w:eastAsia="黑体"/>
                <w:szCs w:val="21"/>
              </w:rPr>
              <w:t>企业</w:t>
            </w:r>
          </w:p>
          <w:p>
            <w:pPr>
              <w:spacing w:line="0" w:lineRule="atLeast"/>
              <w:ind w:left="-105" w:leftChars="-50" w:right="-105" w:rightChars="-50"/>
              <w:jc w:val="center"/>
              <w:rPr>
                <w:rFonts w:eastAsia="黑体"/>
                <w:szCs w:val="21"/>
              </w:rPr>
            </w:pPr>
            <w:r>
              <w:rPr>
                <w:rFonts w:eastAsia="黑体"/>
                <w:szCs w:val="21"/>
              </w:rPr>
              <w:t>自评分</w:t>
            </w:r>
          </w:p>
        </w:tc>
      </w:tr>
      <w:tr>
        <w:tblPrEx>
          <w:tblCellMar>
            <w:top w:w="0" w:type="dxa"/>
            <w:left w:w="57" w:type="dxa"/>
            <w:bottom w:w="0" w:type="dxa"/>
            <w:right w:w="57" w:type="dxa"/>
          </w:tblCellMar>
        </w:tblPrEx>
        <w:trPr>
          <w:trHeight w:val="2259" w:hRule="atLeast"/>
        </w:trPr>
        <w:tc>
          <w:tcPr>
            <w:tcW w:w="653"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szCs w:val="21"/>
              </w:rPr>
            </w:pPr>
            <w:r>
              <w:rPr>
                <w:szCs w:val="21"/>
              </w:rPr>
              <w:t>1</w:t>
            </w:r>
          </w:p>
        </w:tc>
        <w:tc>
          <w:tcPr>
            <w:tcW w:w="548"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专</w:t>
            </w:r>
          </w:p>
          <w:p>
            <w:pPr>
              <w:spacing w:line="0" w:lineRule="atLeast"/>
              <w:jc w:val="center"/>
              <w:rPr>
                <w:rFonts w:hint="eastAsia"/>
                <w:szCs w:val="21"/>
              </w:rPr>
            </w:pPr>
            <w:r>
              <w:rPr>
                <w:rFonts w:hint="eastAsia"/>
                <w:szCs w:val="21"/>
              </w:rPr>
              <w:t>注</w:t>
            </w:r>
          </w:p>
          <w:p>
            <w:pPr>
              <w:spacing w:line="0" w:lineRule="atLeast"/>
              <w:jc w:val="center"/>
              <w:rPr>
                <w:szCs w:val="21"/>
              </w:rPr>
            </w:pPr>
            <w:r>
              <w:rPr>
                <w:rFonts w:hint="eastAsia"/>
                <w:szCs w:val="21"/>
              </w:rPr>
              <w:t>性</w:t>
            </w:r>
          </w:p>
          <w:p>
            <w:pPr>
              <w:spacing w:line="0" w:lineRule="atLeast"/>
              <w:jc w:val="center"/>
              <w:rPr>
                <w:szCs w:val="21"/>
              </w:rPr>
            </w:pPr>
            <w:r>
              <w:rPr>
                <w:szCs w:val="21"/>
              </w:rPr>
              <w:t>10</w:t>
            </w:r>
            <w:r>
              <w:rPr>
                <w:rFonts w:hint="eastAsia"/>
                <w:szCs w:val="21"/>
              </w:rPr>
              <w:t>分</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主要从事特定细分产品市场</w:t>
            </w:r>
            <w:r>
              <w:rPr>
                <w:szCs w:val="21"/>
              </w:rPr>
              <w:t>;</w:t>
            </w:r>
            <w:r>
              <w:rPr>
                <w:rFonts w:hint="eastAsia"/>
                <w:szCs w:val="21"/>
              </w:rPr>
              <w:t>从事特定细分产品市场的产品之间应有直接关联性；特定细分产品销售收入占全部业务收入的比重超过60</w:t>
            </w:r>
            <w:r>
              <w:rPr>
                <w:szCs w:val="21"/>
              </w:rPr>
              <w:t>%</w:t>
            </w:r>
            <w:r>
              <w:rPr>
                <w:rFonts w:hint="eastAsia"/>
                <w:szCs w:val="21"/>
              </w:rPr>
              <w:t>（含）。</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“直接关联性”是指产品供应链、或工艺技术、或市场的紧密关联程度。细分产品的关联程度由专家评定。产品的业务收入占比根据企业申报、财务报表和现场调查所得。</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如企业一个细分产品收入占企业全部业务收入6</w:t>
            </w:r>
            <w:r>
              <w:rPr>
                <w:szCs w:val="21"/>
              </w:rPr>
              <w:t>0%</w:t>
            </w:r>
            <w:r>
              <w:rPr>
                <w:rFonts w:hint="eastAsia"/>
                <w:szCs w:val="21"/>
              </w:rPr>
              <w:t>以上，则得</w:t>
            </w:r>
            <w:r>
              <w:rPr>
                <w:szCs w:val="21"/>
              </w:rPr>
              <w:t>10</w:t>
            </w:r>
            <w:r>
              <w:rPr>
                <w:rFonts w:hint="eastAsia"/>
                <w:szCs w:val="21"/>
              </w:rPr>
              <w:t>分。如多个直接关联产品收入大于等于6</w:t>
            </w:r>
            <w:r>
              <w:rPr>
                <w:szCs w:val="21"/>
              </w:rPr>
              <w:t>0</w:t>
            </w:r>
            <w:r>
              <w:rPr>
                <w:rFonts w:hint="eastAsia"/>
                <w:szCs w:val="21"/>
              </w:rPr>
              <w:t>，小于7</w:t>
            </w:r>
            <w:r>
              <w:rPr>
                <w:szCs w:val="21"/>
              </w:rPr>
              <w:t>0</w:t>
            </w:r>
            <w:r>
              <w:rPr>
                <w:rFonts w:hint="eastAsia"/>
                <w:szCs w:val="21"/>
              </w:rPr>
              <w:t>，则此项为</w:t>
            </w:r>
            <w:r>
              <w:rPr>
                <w:szCs w:val="21"/>
              </w:rPr>
              <w:t>7</w:t>
            </w:r>
            <w:r>
              <w:rPr>
                <w:rFonts w:hint="eastAsia"/>
                <w:szCs w:val="21"/>
              </w:rPr>
              <w:t>分；大于等于7</w:t>
            </w:r>
            <w:r>
              <w:rPr>
                <w:szCs w:val="21"/>
              </w:rPr>
              <w:t>0</w:t>
            </w:r>
            <w:r>
              <w:rPr>
                <w:rFonts w:hint="eastAsia"/>
                <w:szCs w:val="21"/>
              </w:rPr>
              <w:t>，小于</w:t>
            </w:r>
            <w:r>
              <w:rPr>
                <w:szCs w:val="21"/>
              </w:rPr>
              <w:t>8</w:t>
            </w:r>
            <w:r>
              <w:rPr>
                <w:rFonts w:hint="eastAsia"/>
                <w:szCs w:val="21"/>
              </w:rPr>
              <w:t>0，则此项为</w:t>
            </w:r>
            <w:r>
              <w:rPr>
                <w:szCs w:val="21"/>
              </w:rPr>
              <w:t>8</w:t>
            </w:r>
            <w:r>
              <w:rPr>
                <w:rFonts w:hint="eastAsia"/>
                <w:szCs w:val="21"/>
              </w:rPr>
              <w:t>分；大于等于</w:t>
            </w:r>
            <w:r>
              <w:rPr>
                <w:szCs w:val="21"/>
              </w:rPr>
              <w:t>8</w:t>
            </w:r>
            <w:r>
              <w:rPr>
                <w:rFonts w:hint="eastAsia"/>
                <w:szCs w:val="21"/>
              </w:rPr>
              <w:t>0，小于</w:t>
            </w:r>
            <w:r>
              <w:rPr>
                <w:szCs w:val="21"/>
              </w:rPr>
              <w:t>90</w:t>
            </w:r>
            <w:r>
              <w:rPr>
                <w:rFonts w:hint="eastAsia"/>
                <w:szCs w:val="21"/>
              </w:rPr>
              <w:t>，则此项为</w:t>
            </w:r>
            <w:r>
              <w:rPr>
                <w:szCs w:val="21"/>
              </w:rPr>
              <w:t>9</w:t>
            </w:r>
            <w:r>
              <w:rPr>
                <w:rFonts w:hint="eastAsia"/>
                <w:szCs w:val="21"/>
              </w:rPr>
              <w:t>分；大于等于</w:t>
            </w:r>
            <w:r>
              <w:rPr>
                <w:szCs w:val="21"/>
              </w:rPr>
              <w:t>90</w:t>
            </w:r>
            <w:r>
              <w:rPr>
                <w:rFonts w:hint="eastAsia"/>
                <w:szCs w:val="21"/>
              </w:rPr>
              <w:t>，则此项为</w:t>
            </w:r>
            <w:r>
              <w:rPr>
                <w:szCs w:val="21"/>
              </w:rPr>
              <w:t>10</w:t>
            </w:r>
            <w:r>
              <w:rPr>
                <w:rFonts w:hint="eastAsia"/>
                <w:szCs w:val="21"/>
              </w:rPr>
              <w:t>分。</w:t>
            </w:r>
            <w:r>
              <w:rPr>
                <w:rFonts w:hint="eastAsia"/>
                <w:b/>
                <w:szCs w:val="21"/>
              </w:rPr>
              <w:t>此项满分</w:t>
            </w:r>
            <w:r>
              <w:rPr>
                <w:b/>
                <w:szCs w:val="21"/>
              </w:rPr>
              <w:t>10</w:t>
            </w:r>
            <w:r>
              <w:rPr>
                <w:rFonts w:hint="eastAsia"/>
                <w:b/>
                <w:szCs w:val="21"/>
              </w:rPr>
              <w:t>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p>
        </w:tc>
      </w:tr>
      <w:tr>
        <w:tblPrEx>
          <w:tblCellMar>
            <w:top w:w="0" w:type="dxa"/>
            <w:left w:w="57" w:type="dxa"/>
            <w:bottom w:w="0" w:type="dxa"/>
            <w:right w:w="57" w:type="dxa"/>
          </w:tblCellMar>
        </w:tblPrEx>
        <w:trPr>
          <w:trHeight w:val="1795" w:hRule="atLeast"/>
        </w:trPr>
        <w:tc>
          <w:tcPr>
            <w:tcW w:w="653"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szCs w:val="21"/>
              </w:rPr>
            </w:pPr>
            <w:r>
              <w:rPr>
                <w:szCs w:val="21"/>
              </w:rPr>
              <w:t>2</w:t>
            </w:r>
          </w:p>
        </w:tc>
        <w:tc>
          <w:tcPr>
            <w:tcW w:w="548"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市</w:t>
            </w:r>
          </w:p>
          <w:p>
            <w:pPr>
              <w:spacing w:line="0" w:lineRule="atLeast"/>
              <w:jc w:val="center"/>
              <w:rPr>
                <w:rFonts w:hint="eastAsia"/>
                <w:szCs w:val="21"/>
              </w:rPr>
            </w:pPr>
            <w:r>
              <w:rPr>
                <w:rFonts w:hint="eastAsia"/>
                <w:szCs w:val="21"/>
              </w:rPr>
              <w:t>场</w:t>
            </w:r>
          </w:p>
          <w:p>
            <w:pPr>
              <w:spacing w:line="0" w:lineRule="atLeast"/>
              <w:jc w:val="center"/>
              <w:rPr>
                <w:rFonts w:hint="eastAsia"/>
                <w:szCs w:val="21"/>
              </w:rPr>
            </w:pPr>
            <w:r>
              <w:rPr>
                <w:rFonts w:hint="eastAsia"/>
                <w:szCs w:val="21"/>
              </w:rPr>
              <w:t>地</w:t>
            </w:r>
          </w:p>
          <w:p>
            <w:pPr>
              <w:spacing w:line="0" w:lineRule="atLeast"/>
              <w:jc w:val="center"/>
              <w:rPr>
                <w:rFonts w:hint="eastAsia"/>
                <w:szCs w:val="21"/>
              </w:rPr>
            </w:pPr>
            <w:r>
              <w:rPr>
                <w:rFonts w:hint="eastAsia"/>
                <w:szCs w:val="21"/>
              </w:rPr>
              <w:t>位</w:t>
            </w:r>
          </w:p>
          <w:p>
            <w:pPr>
              <w:spacing w:line="0" w:lineRule="atLeast"/>
              <w:jc w:val="center"/>
              <w:rPr>
                <w:szCs w:val="21"/>
              </w:rPr>
            </w:pPr>
            <w:r>
              <w:rPr>
                <w:szCs w:val="21"/>
              </w:rPr>
              <w:t>30</w:t>
            </w:r>
            <w:r>
              <w:rPr>
                <w:rFonts w:hint="eastAsia"/>
                <w:szCs w:val="21"/>
              </w:rPr>
              <w:t>分</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细分产品市场占有率位居全国前5位或山东省第1位。</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细分产品市场占有率根据企业申报资料、第三方专业机构评价所得。</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rFonts w:hint="eastAsia"/>
                <w:szCs w:val="21"/>
              </w:rPr>
            </w:pPr>
            <w:r>
              <w:rPr>
                <w:rFonts w:hint="eastAsia"/>
                <w:szCs w:val="21"/>
              </w:rPr>
              <w:t>细分产品市场占有率位居全国第一，得30分；全国第二至第三，得25分；全国第四至第五，得20分；山东省第一得15分。</w:t>
            </w:r>
          </w:p>
          <w:p>
            <w:pPr>
              <w:spacing w:line="0" w:lineRule="atLeast"/>
              <w:rPr>
                <w:szCs w:val="21"/>
              </w:rPr>
            </w:pPr>
            <w:r>
              <w:rPr>
                <w:rFonts w:hint="eastAsia"/>
                <w:b/>
                <w:szCs w:val="21"/>
              </w:rPr>
              <w:t>加分：</w:t>
            </w:r>
            <w:r>
              <w:rPr>
                <w:rFonts w:hint="eastAsia"/>
                <w:szCs w:val="21"/>
              </w:rPr>
              <w:t>如位居全球第一，加5分；全球第二至第三，加3分；全球第四至第五，加2分。</w:t>
            </w:r>
            <w:r>
              <w:rPr>
                <w:rFonts w:hint="eastAsia"/>
                <w:b/>
                <w:szCs w:val="21"/>
              </w:rPr>
              <w:t>此项最高</w:t>
            </w:r>
            <w:r>
              <w:rPr>
                <w:b/>
                <w:szCs w:val="21"/>
              </w:rPr>
              <w:t>35</w:t>
            </w:r>
            <w:r>
              <w:rPr>
                <w:rFonts w:hint="eastAsia"/>
                <w:b/>
                <w:szCs w:val="21"/>
              </w:rPr>
              <w:t>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p>
        </w:tc>
      </w:tr>
      <w:tr>
        <w:tblPrEx>
          <w:tblCellMar>
            <w:top w:w="0" w:type="dxa"/>
            <w:left w:w="57" w:type="dxa"/>
            <w:bottom w:w="0" w:type="dxa"/>
            <w:right w:w="57" w:type="dxa"/>
          </w:tblCellMar>
        </w:tblPrEx>
        <w:trPr>
          <w:trHeight w:val="911" w:hRule="atLeast"/>
        </w:trPr>
        <w:tc>
          <w:tcPr>
            <w:tcW w:w="653"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3</w:t>
            </w:r>
          </w:p>
        </w:tc>
        <w:tc>
          <w:tcPr>
            <w:tcW w:w="548"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技</w:t>
            </w:r>
          </w:p>
          <w:p>
            <w:pPr>
              <w:spacing w:line="0" w:lineRule="atLeast"/>
              <w:jc w:val="center"/>
              <w:rPr>
                <w:rFonts w:hint="eastAsia"/>
                <w:szCs w:val="21"/>
              </w:rPr>
            </w:pPr>
            <w:r>
              <w:rPr>
                <w:rFonts w:hint="eastAsia"/>
                <w:szCs w:val="21"/>
              </w:rPr>
              <w:t>术</w:t>
            </w:r>
          </w:p>
          <w:p>
            <w:pPr>
              <w:spacing w:line="0" w:lineRule="atLeast"/>
              <w:jc w:val="center"/>
              <w:rPr>
                <w:rFonts w:hint="eastAsia"/>
                <w:szCs w:val="21"/>
              </w:rPr>
            </w:pPr>
            <w:r>
              <w:rPr>
                <w:rFonts w:hint="eastAsia"/>
                <w:szCs w:val="21"/>
              </w:rPr>
              <w:t>领</w:t>
            </w:r>
          </w:p>
          <w:p>
            <w:pPr>
              <w:spacing w:line="0" w:lineRule="atLeast"/>
              <w:jc w:val="center"/>
              <w:rPr>
                <w:rFonts w:hint="eastAsia"/>
                <w:szCs w:val="21"/>
              </w:rPr>
            </w:pPr>
            <w:r>
              <w:rPr>
                <w:rFonts w:hint="eastAsia"/>
                <w:szCs w:val="21"/>
              </w:rPr>
              <w:t>先</w:t>
            </w:r>
          </w:p>
          <w:p>
            <w:pPr>
              <w:spacing w:line="0" w:lineRule="atLeast"/>
              <w:jc w:val="center"/>
              <w:rPr>
                <w:rFonts w:hint="eastAsia"/>
                <w:szCs w:val="21"/>
              </w:rPr>
            </w:pPr>
            <w:r>
              <w:rPr>
                <w:rFonts w:hint="eastAsia"/>
                <w:szCs w:val="21"/>
              </w:rPr>
              <w:t>性</w:t>
            </w:r>
          </w:p>
          <w:p>
            <w:pPr>
              <w:spacing w:line="0" w:lineRule="atLeast"/>
              <w:jc w:val="center"/>
              <w:rPr>
                <w:szCs w:val="21"/>
              </w:rPr>
            </w:pPr>
            <w:r>
              <w:rPr>
                <w:szCs w:val="21"/>
              </w:rPr>
              <w:t>10</w:t>
            </w:r>
            <w:r>
              <w:rPr>
                <w:rFonts w:hint="eastAsia"/>
                <w:szCs w:val="21"/>
              </w:rPr>
              <w:t>分</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相关关键性指标处于国内同类产品的领先水平。</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技术水平根据与细分产品相关的发明专利或技术鉴定报告或技术文献检索或行业专家推荐书等。</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rFonts w:hint="eastAsia"/>
                <w:szCs w:val="21"/>
              </w:rPr>
            </w:pPr>
            <w:r>
              <w:rPr>
                <w:rFonts w:hint="eastAsia"/>
                <w:szCs w:val="21"/>
              </w:rPr>
              <w:t>达到国内同类产品的领先水平，得</w:t>
            </w:r>
            <w:r>
              <w:rPr>
                <w:szCs w:val="21"/>
              </w:rPr>
              <w:t>5</w:t>
            </w:r>
            <w:r>
              <w:rPr>
                <w:rFonts w:hint="eastAsia"/>
                <w:szCs w:val="21"/>
              </w:rPr>
              <w:t>分。</w:t>
            </w:r>
          </w:p>
          <w:p>
            <w:pPr>
              <w:spacing w:line="0" w:lineRule="atLeast"/>
              <w:rPr>
                <w:rFonts w:hint="eastAsia"/>
                <w:szCs w:val="21"/>
              </w:rPr>
            </w:pPr>
            <w:r>
              <w:rPr>
                <w:rFonts w:hint="eastAsia"/>
                <w:b/>
                <w:szCs w:val="21"/>
              </w:rPr>
              <w:t>加分：</w:t>
            </w:r>
            <w:r>
              <w:rPr>
                <w:rFonts w:hint="eastAsia"/>
                <w:szCs w:val="21"/>
              </w:rPr>
              <w:t>产品达到国际领先水平的，加2分。</w:t>
            </w:r>
          </w:p>
          <w:p>
            <w:pPr>
              <w:spacing w:line="0" w:lineRule="atLeast"/>
              <w:rPr>
                <w:szCs w:val="21"/>
              </w:rPr>
            </w:pPr>
            <w:r>
              <w:rPr>
                <w:rFonts w:hint="eastAsia"/>
                <w:b/>
                <w:szCs w:val="21"/>
              </w:rPr>
              <w:t>此项最高7分。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p>
        </w:tc>
      </w:tr>
      <w:tr>
        <w:tblPrEx>
          <w:tblCellMar>
            <w:top w:w="0" w:type="dxa"/>
            <w:left w:w="57" w:type="dxa"/>
            <w:bottom w:w="0" w:type="dxa"/>
            <w:right w:w="57" w:type="dxa"/>
          </w:tblCellMar>
        </w:tblPrEx>
        <w:trPr>
          <w:trHeight w:val="1085" w:hRule="atLeast"/>
        </w:trPr>
        <w:tc>
          <w:tcPr>
            <w:tcW w:w="653" w:type="dxa"/>
            <w:vMerge w:val="continue"/>
            <w:tcBorders>
              <w:left w:val="single" w:color="auto" w:sz="4" w:space="0"/>
              <w:bottom w:val="single" w:color="auto" w:sz="4" w:space="0"/>
              <w:right w:val="single" w:color="auto" w:sz="4" w:space="0"/>
            </w:tcBorders>
            <w:noWrap w:val="0"/>
            <w:vAlign w:val="center"/>
          </w:tcPr>
          <w:p>
            <w:pPr>
              <w:spacing w:line="0" w:lineRule="atLeast"/>
              <w:rPr>
                <w:szCs w:val="21"/>
              </w:rPr>
            </w:pPr>
          </w:p>
        </w:tc>
        <w:tc>
          <w:tcPr>
            <w:tcW w:w="548" w:type="dxa"/>
            <w:vMerge w:val="continue"/>
            <w:tcBorders>
              <w:left w:val="single" w:color="auto" w:sz="4" w:space="0"/>
              <w:bottom w:val="single" w:color="auto" w:sz="4" w:space="0"/>
              <w:right w:val="single" w:color="auto" w:sz="4" w:space="0"/>
            </w:tcBorders>
            <w:noWrap w:val="0"/>
            <w:vAlign w:val="center"/>
          </w:tcPr>
          <w:p>
            <w:pPr>
              <w:spacing w:line="0" w:lineRule="atLeast"/>
              <w:rPr>
                <w:szCs w:val="21"/>
              </w:rPr>
            </w:pP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主导相关业务领域国家或行业技术标准。</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主编、参与编写相关标准。</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rFonts w:hint="eastAsia"/>
                <w:szCs w:val="21"/>
              </w:rPr>
            </w:pPr>
            <w:r>
              <w:rPr>
                <w:rFonts w:hint="eastAsia"/>
                <w:szCs w:val="21"/>
              </w:rPr>
              <w:t>主编国家或行业标准，得</w:t>
            </w:r>
            <w:r>
              <w:rPr>
                <w:szCs w:val="21"/>
              </w:rPr>
              <w:t>5</w:t>
            </w:r>
            <w:r>
              <w:rPr>
                <w:rFonts w:hint="eastAsia"/>
                <w:szCs w:val="21"/>
              </w:rPr>
              <w:t>分；参与编写国家或行业标准，得</w:t>
            </w:r>
            <w:r>
              <w:rPr>
                <w:szCs w:val="21"/>
              </w:rPr>
              <w:t>3</w:t>
            </w:r>
            <w:r>
              <w:rPr>
                <w:rFonts w:hint="eastAsia"/>
                <w:szCs w:val="21"/>
              </w:rPr>
              <w:t>分；未参与编写国家或行业标准，得0分。</w:t>
            </w:r>
          </w:p>
          <w:p>
            <w:pPr>
              <w:spacing w:line="0" w:lineRule="atLeast"/>
              <w:rPr>
                <w:szCs w:val="21"/>
              </w:rPr>
            </w:pPr>
            <w:r>
              <w:rPr>
                <w:rFonts w:hint="eastAsia"/>
                <w:b/>
                <w:szCs w:val="21"/>
              </w:rPr>
              <w:t>加分：</w:t>
            </w:r>
            <w:r>
              <w:rPr>
                <w:rFonts w:hint="eastAsia"/>
                <w:szCs w:val="21"/>
              </w:rPr>
              <w:t>主编国际标准，加2分；参编国际标准，加</w:t>
            </w:r>
            <w:r>
              <w:rPr>
                <w:szCs w:val="21"/>
              </w:rPr>
              <w:t>1</w:t>
            </w:r>
            <w:r>
              <w:rPr>
                <w:rFonts w:hint="eastAsia"/>
                <w:szCs w:val="21"/>
              </w:rPr>
              <w:t>分。</w:t>
            </w:r>
            <w:r>
              <w:rPr>
                <w:rFonts w:hint="eastAsia"/>
                <w:b/>
                <w:szCs w:val="21"/>
              </w:rPr>
              <w:t>此项取高7分。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p>
        </w:tc>
      </w:tr>
      <w:tr>
        <w:tblPrEx>
          <w:tblCellMar>
            <w:top w:w="0" w:type="dxa"/>
            <w:left w:w="57" w:type="dxa"/>
            <w:bottom w:w="0" w:type="dxa"/>
            <w:right w:w="57" w:type="dxa"/>
          </w:tblCellMar>
        </w:tblPrEx>
        <w:trPr>
          <w:trHeight w:val="1126" w:hRule="atLeast"/>
        </w:trPr>
        <w:tc>
          <w:tcPr>
            <w:tcW w:w="653"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4</w:t>
            </w:r>
          </w:p>
        </w:tc>
        <w:tc>
          <w:tcPr>
            <w:tcW w:w="548"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创</w:t>
            </w:r>
          </w:p>
          <w:p>
            <w:pPr>
              <w:spacing w:line="0" w:lineRule="atLeast"/>
              <w:jc w:val="center"/>
              <w:rPr>
                <w:rFonts w:hint="eastAsia"/>
                <w:szCs w:val="21"/>
              </w:rPr>
            </w:pPr>
            <w:r>
              <w:rPr>
                <w:rFonts w:hint="eastAsia"/>
                <w:szCs w:val="21"/>
              </w:rPr>
              <w:t>新</w:t>
            </w:r>
          </w:p>
          <w:p>
            <w:pPr>
              <w:spacing w:line="0" w:lineRule="atLeast"/>
              <w:jc w:val="center"/>
              <w:rPr>
                <w:rFonts w:hint="eastAsia"/>
                <w:szCs w:val="21"/>
              </w:rPr>
            </w:pPr>
            <w:r>
              <w:rPr>
                <w:rFonts w:hint="eastAsia"/>
                <w:szCs w:val="21"/>
              </w:rPr>
              <w:t>能</w:t>
            </w:r>
          </w:p>
          <w:p>
            <w:pPr>
              <w:spacing w:line="0" w:lineRule="atLeast"/>
              <w:jc w:val="center"/>
              <w:rPr>
                <w:rFonts w:hint="eastAsia"/>
                <w:szCs w:val="21"/>
              </w:rPr>
            </w:pPr>
            <w:r>
              <w:rPr>
                <w:rFonts w:hint="eastAsia"/>
                <w:szCs w:val="21"/>
              </w:rPr>
              <w:t>力</w:t>
            </w:r>
          </w:p>
          <w:p>
            <w:pPr>
              <w:spacing w:line="0" w:lineRule="atLeast"/>
              <w:jc w:val="center"/>
              <w:rPr>
                <w:szCs w:val="21"/>
              </w:rPr>
            </w:pPr>
            <w:r>
              <w:rPr>
                <w:szCs w:val="21"/>
              </w:rPr>
              <w:t>10</w:t>
            </w:r>
            <w:r>
              <w:rPr>
                <w:rFonts w:hint="eastAsia"/>
                <w:szCs w:val="21"/>
              </w:rPr>
              <w:t>分</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rFonts w:hint="eastAsia"/>
                <w:szCs w:val="21"/>
              </w:rPr>
            </w:pPr>
            <w:r>
              <w:rPr>
                <w:rFonts w:hint="eastAsia"/>
                <w:szCs w:val="21"/>
              </w:rPr>
              <w:t>持续创新投入，近2年研发投入与营业收入占比平均超过3</w:t>
            </w:r>
            <w:r>
              <w:rPr>
                <w:szCs w:val="21"/>
              </w:rPr>
              <w:t>%</w:t>
            </w:r>
            <w:r>
              <w:rPr>
                <w:rFonts w:hint="eastAsia"/>
                <w:szCs w:val="21"/>
              </w:rPr>
              <w:t>。</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根据企业申报资料和财务报表判断。</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rFonts w:hint="eastAsia"/>
                <w:szCs w:val="21"/>
              </w:rPr>
            </w:pPr>
            <w:r>
              <w:rPr>
                <w:rFonts w:hint="eastAsia"/>
                <w:szCs w:val="21"/>
              </w:rPr>
              <w:t>近2年研发投入与营业收入占比平均大于等于3</w:t>
            </w:r>
            <w:r>
              <w:rPr>
                <w:szCs w:val="21"/>
              </w:rPr>
              <w:t>%</w:t>
            </w:r>
            <w:r>
              <w:rPr>
                <w:rFonts w:hint="eastAsia"/>
                <w:szCs w:val="21"/>
              </w:rPr>
              <w:t>，得5分。</w:t>
            </w:r>
          </w:p>
          <w:p>
            <w:pPr>
              <w:spacing w:line="0" w:lineRule="atLeast"/>
              <w:rPr>
                <w:szCs w:val="21"/>
              </w:rPr>
            </w:pPr>
            <w:r>
              <w:rPr>
                <w:rFonts w:hint="eastAsia"/>
                <w:b/>
                <w:szCs w:val="21"/>
              </w:rPr>
              <w:t>加分：</w:t>
            </w:r>
            <w:r>
              <w:rPr>
                <w:rFonts w:hint="eastAsia"/>
                <w:szCs w:val="21"/>
              </w:rPr>
              <w:t>大于等于4</w:t>
            </w:r>
            <w:r>
              <w:rPr>
                <w:szCs w:val="21"/>
              </w:rPr>
              <w:t>%</w:t>
            </w:r>
            <w:r>
              <w:rPr>
                <w:rFonts w:hint="eastAsia"/>
                <w:szCs w:val="21"/>
              </w:rPr>
              <w:t>，加1分；大于等于5</w:t>
            </w:r>
            <w:r>
              <w:rPr>
                <w:szCs w:val="21"/>
              </w:rPr>
              <w:t>%</w:t>
            </w:r>
            <w:r>
              <w:rPr>
                <w:rFonts w:hint="eastAsia"/>
                <w:szCs w:val="21"/>
              </w:rPr>
              <w:t>，加2分。</w:t>
            </w:r>
            <w:r>
              <w:rPr>
                <w:rFonts w:hint="eastAsia"/>
                <w:b/>
                <w:szCs w:val="21"/>
              </w:rPr>
              <w:t>此项最高7分。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p>
        </w:tc>
      </w:tr>
      <w:tr>
        <w:tblPrEx>
          <w:tblCellMar>
            <w:top w:w="0" w:type="dxa"/>
            <w:left w:w="57" w:type="dxa"/>
            <w:bottom w:w="0" w:type="dxa"/>
            <w:right w:w="57" w:type="dxa"/>
          </w:tblCellMar>
        </w:tblPrEx>
        <w:trPr>
          <w:trHeight w:val="1541" w:hRule="atLeast"/>
        </w:trPr>
        <w:tc>
          <w:tcPr>
            <w:tcW w:w="653" w:type="dxa"/>
            <w:vMerge w:val="continue"/>
            <w:tcBorders>
              <w:left w:val="single" w:color="auto" w:sz="4" w:space="0"/>
              <w:bottom w:val="single" w:color="auto" w:sz="4" w:space="0"/>
              <w:right w:val="single" w:color="auto" w:sz="4" w:space="0"/>
            </w:tcBorders>
            <w:noWrap w:val="0"/>
            <w:vAlign w:val="center"/>
          </w:tcPr>
          <w:p>
            <w:pPr>
              <w:spacing w:line="0" w:lineRule="atLeast"/>
              <w:rPr>
                <w:szCs w:val="21"/>
              </w:rPr>
            </w:pPr>
          </w:p>
        </w:tc>
        <w:tc>
          <w:tcPr>
            <w:tcW w:w="548" w:type="dxa"/>
            <w:vMerge w:val="continue"/>
            <w:tcBorders>
              <w:left w:val="single" w:color="auto" w:sz="4" w:space="0"/>
              <w:bottom w:val="single" w:color="auto" w:sz="4" w:space="0"/>
              <w:right w:val="single" w:color="auto" w:sz="4" w:space="0"/>
            </w:tcBorders>
            <w:noWrap w:val="0"/>
            <w:vAlign w:val="center"/>
          </w:tcPr>
          <w:p>
            <w:pPr>
              <w:spacing w:line="0" w:lineRule="atLeast"/>
              <w:rPr>
                <w:szCs w:val="21"/>
              </w:rPr>
            </w:pP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近</w:t>
            </w:r>
            <w:r>
              <w:rPr>
                <w:szCs w:val="21"/>
              </w:rPr>
              <w:t>3</w:t>
            </w:r>
            <w:r>
              <w:rPr>
                <w:rFonts w:hint="eastAsia"/>
                <w:szCs w:val="21"/>
              </w:rPr>
              <w:t>年每年产生高质量自主知识产权。</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自主知识产权包括经国家管理部门认可的专利、著作权、软件登记、版权等。高质量是指较高的技术难度、较难模仿和较广阔的市场前景。根据企业申报资料、专业机构证明评判。</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rFonts w:hint="eastAsia"/>
                <w:szCs w:val="21"/>
              </w:rPr>
            </w:pPr>
            <w:r>
              <w:rPr>
                <w:rFonts w:hint="eastAsia"/>
                <w:szCs w:val="21"/>
              </w:rPr>
              <w:t>近</w:t>
            </w:r>
            <w:r>
              <w:rPr>
                <w:szCs w:val="21"/>
              </w:rPr>
              <w:t>3</w:t>
            </w:r>
            <w:r>
              <w:rPr>
                <w:rFonts w:hint="eastAsia"/>
                <w:szCs w:val="21"/>
              </w:rPr>
              <w:t>年任何一年没有自主知识产权，得</w:t>
            </w:r>
            <w:r>
              <w:rPr>
                <w:szCs w:val="21"/>
              </w:rPr>
              <w:t>0</w:t>
            </w:r>
            <w:r>
              <w:rPr>
                <w:rFonts w:hint="eastAsia"/>
                <w:szCs w:val="21"/>
              </w:rPr>
              <w:t>分；近</w:t>
            </w:r>
            <w:r>
              <w:rPr>
                <w:szCs w:val="21"/>
              </w:rPr>
              <w:t>3</w:t>
            </w:r>
            <w:r>
              <w:rPr>
                <w:rFonts w:hint="eastAsia"/>
                <w:szCs w:val="21"/>
              </w:rPr>
              <w:t>年每年产生自主知识产权，得5分。</w:t>
            </w:r>
          </w:p>
          <w:p>
            <w:pPr>
              <w:spacing w:line="0" w:lineRule="atLeast"/>
              <w:rPr>
                <w:szCs w:val="21"/>
              </w:rPr>
            </w:pPr>
            <w:r>
              <w:rPr>
                <w:rFonts w:hint="eastAsia"/>
                <w:b/>
                <w:szCs w:val="21"/>
              </w:rPr>
              <w:t>加分：</w:t>
            </w:r>
            <w:r>
              <w:rPr>
                <w:rFonts w:hint="eastAsia"/>
                <w:szCs w:val="21"/>
              </w:rPr>
              <w:t>视知识产权的质量评价加1分。</w:t>
            </w:r>
            <w:r>
              <w:rPr>
                <w:rFonts w:hint="eastAsia"/>
                <w:b/>
                <w:szCs w:val="21"/>
              </w:rPr>
              <w:t>此项满分6分。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p>
        </w:tc>
      </w:tr>
      <w:tr>
        <w:tblPrEx>
          <w:tblCellMar>
            <w:top w:w="0" w:type="dxa"/>
            <w:left w:w="57" w:type="dxa"/>
            <w:bottom w:w="0" w:type="dxa"/>
            <w:right w:w="57" w:type="dxa"/>
          </w:tblCellMar>
        </w:tblPrEx>
        <w:trPr>
          <w:trHeight w:val="1147" w:hRule="atLeast"/>
        </w:trPr>
        <w:tc>
          <w:tcPr>
            <w:tcW w:w="653"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5</w:t>
            </w:r>
          </w:p>
        </w:tc>
        <w:tc>
          <w:tcPr>
            <w:tcW w:w="548"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经</w:t>
            </w:r>
          </w:p>
          <w:p>
            <w:pPr>
              <w:spacing w:line="0" w:lineRule="atLeast"/>
              <w:jc w:val="center"/>
              <w:rPr>
                <w:rFonts w:hint="eastAsia"/>
                <w:szCs w:val="21"/>
              </w:rPr>
            </w:pPr>
            <w:r>
              <w:rPr>
                <w:rFonts w:hint="eastAsia"/>
                <w:szCs w:val="21"/>
              </w:rPr>
              <w:t>营</w:t>
            </w:r>
          </w:p>
          <w:p>
            <w:pPr>
              <w:spacing w:line="0" w:lineRule="atLeast"/>
              <w:jc w:val="center"/>
              <w:rPr>
                <w:rFonts w:hint="eastAsia"/>
                <w:szCs w:val="21"/>
              </w:rPr>
            </w:pPr>
            <w:r>
              <w:rPr>
                <w:rFonts w:hint="eastAsia"/>
                <w:szCs w:val="21"/>
              </w:rPr>
              <w:t>业</w:t>
            </w:r>
          </w:p>
          <w:p>
            <w:pPr>
              <w:spacing w:line="0" w:lineRule="atLeast"/>
              <w:jc w:val="center"/>
              <w:rPr>
                <w:rFonts w:hint="eastAsia"/>
                <w:szCs w:val="21"/>
              </w:rPr>
            </w:pPr>
            <w:r>
              <w:rPr>
                <w:rFonts w:hint="eastAsia"/>
                <w:szCs w:val="21"/>
              </w:rPr>
              <w:t>绩</w:t>
            </w:r>
          </w:p>
          <w:p>
            <w:pPr>
              <w:spacing w:line="0" w:lineRule="atLeast"/>
              <w:jc w:val="center"/>
              <w:rPr>
                <w:szCs w:val="21"/>
              </w:rPr>
            </w:pPr>
            <w:r>
              <w:rPr>
                <w:szCs w:val="21"/>
              </w:rPr>
              <w:t>10</w:t>
            </w:r>
            <w:r>
              <w:rPr>
                <w:rFonts w:hint="eastAsia"/>
                <w:szCs w:val="21"/>
              </w:rPr>
              <w:t>分</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近2年主营业务收入年均增幅5%以上。（含）</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根据企业申报和专家核实。</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rPr>
                <w:rFonts w:hint="eastAsia"/>
                <w:szCs w:val="21"/>
              </w:rPr>
            </w:pPr>
            <w:r>
              <w:rPr>
                <w:rFonts w:hint="eastAsia"/>
                <w:szCs w:val="21"/>
              </w:rPr>
              <w:t>近2年主营业务收入年均增幅5%以上，得5分。</w:t>
            </w:r>
          </w:p>
          <w:p>
            <w:pPr>
              <w:widowControl/>
              <w:spacing w:line="0" w:lineRule="atLeast"/>
              <w:rPr>
                <w:szCs w:val="21"/>
              </w:rPr>
            </w:pPr>
            <w:r>
              <w:rPr>
                <w:rFonts w:hint="eastAsia"/>
                <w:b/>
                <w:szCs w:val="21"/>
              </w:rPr>
              <w:t>加分：</w:t>
            </w:r>
            <w:r>
              <w:rPr>
                <w:rFonts w:hint="eastAsia"/>
                <w:szCs w:val="21"/>
              </w:rPr>
              <w:t>近2年主营业务收入年均增幅10%以上，加1分；年均增幅20%以上，加2分。</w:t>
            </w:r>
            <w:r>
              <w:rPr>
                <w:rFonts w:hint="eastAsia"/>
                <w:b/>
                <w:szCs w:val="21"/>
              </w:rPr>
              <w:t>此项最高7分。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p>
        </w:tc>
      </w:tr>
      <w:tr>
        <w:tblPrEx>
          <w:tblCellMar>
            <w:top w:w="0" w:type="dxa"/>
            <w:left w:w="57" w:type="dxa"/>
            <w:bottom w:w="0" w:type="dxa"/>
            <w:right w:w="57" w:type="dxa"/>
          </w:tblCellMar>
        </w:tblPrEx>
        <w:trPr>
          <w:trHeight w:val="1388" w:hRule="atLeast"/>
        </w:trPr>
        <w:tc>
          <w:tcPr>
            <w:tcW w:w="653" w:type="dxa"/>
            <w:vMerge w:val="continue"/>
            <w:tcBorders>
              <w:left w:val="single" w:color="auto" w:sz="4" w:space="0"/>
              <w:bottom w:val="single" w:color="auto" w:sz="4" w:space="0"/>
              <w:right w:val="single" w:color="auto" w:sz="4" w:space="0"/>
            </w:tcBorders>
            <w:noWrap w:val="0"/>
            <w:vAlign w:val="center"/>
          </w:tcPr>
          <w:p>
            <w:pPr>
              <w:spacing w:line="0" w:lineRule="atLeast"/>
              <w:jc w:val="center"/>
              <w:rPr>
                <w:szCs w:val="21"/>
              </w:rPr>
            </w:pPr>
          </w:p>
        </w:tc>
        <w:tc>
          <w:tcPr>
            <w:tcW w:w="548" w:type="dxa"/>
            <w:vMerge w:val="continue"/>
            <w:tcBorders>
              <w:left w:val="single" w:color="auto" w:sz="4" w:space="0"/>
              <w:bottom w:val="single" w:color="auto" w:sz="4" w:space="0"/>
              <w:right w:val="single" w:color="auto" w:sz="4" w:space="0"/>
            </w:tcBorders>
            <w:noWrap w:val="0"/>
            <w:vAlign w:val="center"/>
          </w:tcPr>
          <w:p>
            <w:pPr>
              <w:spacing w:line="0" w:lineRule="atLeast"/>
              <w:jc w:val="center"/>
              <w:rPr>
                <w:szCs w:val="21"/>
              </w:rPr>
            </w:pP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rFonts w:hint="eastAsia"/>
                <w:szCs w:val="21"/>
              </w:rPr>
            </w:pPr>
            <w:r>
              <w:rPr>
                <w:rFonts w:hint="eastAsia"/>
                <w:szCs w:val="21"/>
              </w:rPr>
              <w:t>近2年销售利润率年均增幅5%以上。</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根据企业申报和专家核实。</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rPr>
                <w:rFonts w:hint="eastAsia"/>
                <w:szCs w:val="21"/>
              </w:rPr>
            </w:pPr>
            <w:r>
              <w:rPr>
                <w:rFonts w:hint="eastAsia"/>
                <w:szCs w:val="21"/>
              </w:rPr>
              <w:t>近2年销售利润率年均增幅5%以上，得5分。</w:t>
            </w:r>
          </w:p>
          <w:p>
            <w:pPr>
              <w:widowControl/>
              <w:spacing w:line="0" w:lineRule="atLeast"/>
              <w:rPr>
                <w:szCs w:val="21"/>
              </w:rPr>
            </w:pPr>
            <w:r>
              <w:rPr>
                <w:rFonts w:hint="eastAsia"/>
                <w:b/>
                <w:szCs w:val="21"/>
              </w:rPr>
              <w:t>加分：</w:t>
            </w:r>
            <w:r>
              <w:rPr>
                <w:rFonts w:hint="eastAsia"/>
                <w:szCs w:val="21"/>
              </w:rPr>
              <w:t>近2年销售利润率年均增幅10%以上，加1分；年均增幅20%以上，加2分。</w:t>
            </w:r>
            <w:r>
              <w:rPr>
                <w:rFonts w:hint="eastAsia"/>
                <w:b/>
                <w:szCs w:val="21"/>
              </w:rPr>
              <w:t>此项最高7分。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p>
        </w:tc>
      </w:tr>
      <w:tr>
        <w:tblPrEx>
          <w:tblCellMar>
            <w:top w:w="0" w:type="dxa"/>
            <w:left w:w="57" w:type="dxa"/>
            <w:bottom w:w="0" w:type="dxa"/>
            <w:right w:w="57" w:type="dxa"/>
          </w:tblCellMar>
        </w:tblPrEx>
        <w:trPr>
          <w:trHeight w:val="920" w:hRule="atLeast"/>
        </w:trPr>
        <w:tc>
          <w:tcPr>
            <w:tcW w:w="653"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6</w:t>
            </w:r>
          </w:p>
        </w:tc>
        <w:tc>
          <w:tcPr>
            <w:tcW w:w="548"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稳</w:t>
            </w:r>
          </w:p>
          <w:p>
            <w:pPr>
              <w:spacing w:line="0" w:lineRule="atLeast"/>
              <w:jc w:val="center"/>
              <w:rPr>
                <w:rFonts w:hint="eastAsia"/>
                <w:szCs w:val="21"/>
              </w:rPr>
            </w:pPr>
            <w:r>
              <w:rPr>
                <w:rFonts w:hint="eastAsia"/>
                <w:szCs w:val="21"/>
              </w:rPr>
              <w:t>定</w:t>
            </w:r>
          </w:p>
          <w:p>
            <w:pPr>
              <w:spacing w:line="0" w:lineRule="atLeast"/>
              <w:jc w:val="center"/>
              <w:rPr>
                <w:rFonts w:hint="eastAsia"/>
                <w:szCs w:val="21"/>
              </w:rPr>
            </w:pPr>
            <w:r>
              <w:rPr>
                <w:rFonts w:hint="eastAsia"/>
                <w:szCs w:val="21"/>
              </w:rPr>
              <w:t>性</w:t>
            </w:r>
          </w:p>
          <w:p>
            <w:pPr>
              <w:spacing w:line="0" w:lineRule="atLeast"/>
              <w:jc w:val="center"/>
              <w:rPr>
                <w:szCs w:val="21"/>
              </w:rPr>
            </w:pPr>
            <w:r>
              <w:rPr>
                <w:szCs w:val="21"/>
              </w:rPr>
              <w:t>10</w:t>
            </w:r>
            <w:r>
              <w:rPr>
                <w:rFonts w:hint="eastAsia"/>
                <w:szCs w:val="21"/>
              </w:rPr>
              <w:t>分</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从事专业业务领域的时间达到3年或以上。</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根据营业执照等资料。</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rPr>
                <w:rFonts w:hint="eastAsia"/>
                <w:szCs w:val="21"/>
              </w:rPr>
            </w:pPr>
            <w:r>
              <w:rPr>
                <w:rFonts w:hint="eastAsia"/>
                <w:szCs w:val="21"/>
              </w:rPr>
              <w:t>从事专业业务领域的时间3年以上，得5分。</w:t>
            </w:r>
          </w:p>
          <w:p>
            <w:pPr>
              <w:widowControl/>
              <w:spacing w:line="0" w:lineRule="atLeast"/>
              <w:rPr>
                <w:rFonts w:hint="eastAsia"/>
                <w:szCs w:val="21"/>
              </w:rPr>
            </w:pPr>
            <w:r>
              <w:rPr>
                <w:rFonts w:hint="eastAsia"/>
                <w:b/>
                <w:szCs w:val="21"/>
              </w:rPr>
              <w:t>加分：</w:t>
            </w:r>
            <w:r>
              <w:rPr>
                <w:rFonts w:hint="eastAsia"/>
                <w:szCs w:val="21"/>
              </w:rPr>
              <w:t>5（含）</w:t>
            </w:r>
            <w:r>
              <w:rPr>
                <w:szCs w:val="21"/>
              </w:rPr>
              <w:t>-</w:t>
            </w:r>
            <w:r>
              <w:rPr>
                <w:rFonts w:hint="eastAsia"/>
                <w:szCs w:val="21"/>
              </w:rPr>
              <w:t>10年，加1分；</w:t>
            </w:r>
            <w:r>
              <w:rPr>
                <w:szCs w:val="21"/>
              </w:rPr>
              <w:t>1</w:t>
            </w:r>
            <w:r>
              <w:rPr>
                <w:rFonts w:hint="eastAsia"/>
                <w:szCs w:val="21"/>
              </w:rPr>
              <w:t>0年以上，加2分。</w:t>
            </w:r>
          </w:p>
          <w:p>
            <w:pPr>
              <w:widowControl/>
              <w:spacing w:line="0" w:lineRule="atLeast"/>
              <w:rPr>
                <w:szCs w:val="21"/>
              </w:rPr>
            </w:pPr>
            <w:r>
              <w:rPr>
                <w:rFonts w:hint="eastAsia"/>
                <w:b/>
                <w:szCs w:val="21"/>
              </w:rPr>
              <w:t>此项最高7分。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p>
        </w:tc>
      </w:tr>
      <w:tr>
        <w:tblPrEx>
          <w:tblCellMar>
            <w:top w:w="0" w:type="dxa"/>
            <w:left w:w="57" w:type="dxa"/>
            <w:bottom w:w="0" w:type="dxa"/>
            <w:right w:w="57" w:type="dxa"/>
          </w:tblCellMar>
        </w:tblPrEx>
        <w:trPr>
          <w:trHeight w:val="635" w:hRule="atLeast"/>
        </w:trPr>
        <w:tc>
          <w:tcPr>
            <w:tcW w:w="653" w:type="dxa"/>
            <w:vMerge w:val="continue"/>
            <w:tcBorders>
              <w:left w:val="single" w:color="auto" w:sz="4" w:space="0"/>
              <w:bottom w:val="single" w:color="auto" w:sz="4" w:space="0"/>
              <w:right w:val="single" w:color="auto" w:sz="4" w:space="0"/>
            </w:tcBorders>
            <w:noWrap w:val="0"/>
            <w:vAlign w:val="center"/>
          </w:tcPr>
          <w:p>
            <w:pPr>
              <w:spacing w:line="0" w:lineRule="atLeast"/>
              <w:jc w:val="center"/>
              <w:rPr>
                <w:szCs w:val="21"/>
              </w:rPr>
            </w:pPr>
          </w:p>
        </w:tc>
        <w:tc>
          <w:tcPr>
            <w:tcW w:w="548" w:type="dxa"/>
            <w:vMerge w:val="continue"/>
            <w:tcBorders>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jc w:val="center"/>
              <w:rPr>
                <w:szCs w:val="21"/>
              </w:rPr>
            </w:pP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拥有2年以上稳定客户且该部分客户占据</w:t>
            </w:r>
            <w:r>
              <w:rPr>
                <w:szCs w:val="21"/>
              </w:rPr>
              <w:t>10%</w:t>
            </w:r>
            <w:r>
              <w:rPr>
                <w:rFonts w:hint="eastAsia"/>
                <w:szCs w:val="21"/>
              </w:rPr>
              <w:t>以上销售收入。</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rFonts w:hint="eastAsia"/>
                <w:szCs w:val="21"/>
              </w:rPr>
            </w:pPr>
            <w:r>
              <w:rPr>
                <w:rFonts w:hint="eastAsia"/>
                <w:szCs w:val="21"/>
              </w:rPr>
              <w:t>根据企业申报资料和客户调查。</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widowControl/>
              <w:spacing w:line="0" w:lineRule="atLeast"/>
              <w:rPr>
                <w:rFonts w:hint="eastAsia"/>
                <w:szCs w:val="21"/>
              </w:rPr>
            </w:pPr>
            <w:r>
              <w:rPr>
                <w:rFonts w:hint="eastAsia"/>
                <w:szCs w:val="21"/>
              </w:rPr>
              <w:t>拥有2年以上稳定客户且该部分客户占据</w:t>
            </w:r>
            <w:r>
              <w:rPr>
                <w:szCs w:val="21"/>
              </w:rPr>
              <w:t>10%</w:t>
            </w:r>
            <w:r>
              <w:rPr>
                <w:rFonts w:hint="eastAsia"/>
                <w:szCs w:val="21"/>
              </w:rPr>
              <w:t>以上销售收入，得5分。</w:t>
            </w:r>
          </w:p>
          <w:p>
            <w:pPr>
              <w:widowControl/>
              <w:spacing w:line="0" w:lineRule="atLeast"/>
              <w:rPr>
                <w:rFonts w:hint="eastAsia"/>
                <w:b/>
                <w:spacing w:val="-2"/>
                <w:szCs w:val="21"/>
              </w:rPr>
            </w:pPr>
            <w:r>
              <w:rPr>
                <w:rFonts w:hint="eastAsia"/>
                <w:b/>
                <w:spacing w:val="-2"/>
                <w:szCs w:val="21"/>
              </w:rPr>
              <w:t>加分：</w:t>
            </w:r>
            <w:r>
              <w:rPr>
                <w:rFonts w:hint="eastAsia"/>
                <w:spacing w:val="-2"/>
                <w:szCs w:val="21"/>
              </w:rPr>
              <w:t>拥有4年以上稳定客户且该部分客户占据</w:t>
            </w:r>
            <w:r>
              <w:rPr>
                <w:spacing w:val="-2"/>
                <w:szCs w:val="21"/>
              </w:rPr>
              <w:t>10%</w:t>
            </w:r>
            <w:r>
              <w:rPr>
                <w:rFonts w:hint="eastAsia"/>
                <w:spacing w:val="-2"/>
                <w:szCs w:val="21"/>
              </w:rPr>
              <w:t>以上销售收入，加1分；拥有6年以上稳定客户且该部分客户占据</w:t>
            </w:r>
            <w:r>
              <w:rPr>
                <w:spacing w:val="-2"/>
                <w:szCs w:val="21"/>
              </w:rPr>
              <w:t>15%</w:t>
            </w:r>
            <w:r>
              <w:rPr>
                <w:rFonts w:hint="eastAsia"/>
                <w:spacing w:val="-2"/>
                <w:szCs w:val="21"/>
              </w:rPr>
              <w:t>以上销售收入，加2分。</w:t>
            </w:r>
            <w:r>
              <w:rPr>
                <w:rFonts w:hint="eastAsia"/>
                <w:b/>
                <w:spacing w:val="-2"/>
                <w:szCs w:val="21"/>
              </w:rPr>
              <w:t>此项最高7分。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p>
        </w:tc>
      </w:tr>
      <w:tr>
        <w:tblPrEx>
          <w:tblCellMar>
            <w:top w:w="0" w:type="dxa"/>
            <w:left w:w="57" w:type="dxa"/>
            <w:bottom w:w="0" w:type="dxa"/>
            <w:right w:w="57" w:type="dxa"/>
          </w:tblCellMar>
        </w:tblPrEx>
        <w:trPr>
          <w:trHeight w:val="818" w:hRule="atLeast"/>
        </w:trPr>
        <w:tc>
          <w:tcPr>
            <w:tcW w:w="653"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7</w:t>
            </w:r>
          </w:p>
        </w:tc>
        <w:tc>
          <w:tcPr>
            <w:tcW w:w="548"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可</w:t>
            </w:r>
          </w:p>
          <w:p>
            <w:pPr>
              <w:spacing w:line="0" w:lineRule="atLeast"/>
              <w:jc w:val="center"/>
              <w:rPr>
                <w:rFonts w:hint="eastAsia"/>
                <w:szCs w:val="21"/>
              </w:rPr>
            </w:pPr>
            <w:r>
              <w:rPr>
                <w:rFonts w:hint="eastAsia"/>
                <w:szCs w:val="21"/>
              </w:rPr>
              <w:t>持</w:t>
            </w:r>
          </w:p>
          <w:p>
            <w:pPr>
              <w:spacing w:line="0" w:lineRule="atLeast"/>
              <w:jc w:val="center"/>
              <w:rPr>
                <w:rFonts w:hint="eastAsia"/>
                <w:szCs w:val="21"/>
              </w:rPr>
            </w:pPr>
            <w:r>
              <w:rPr>
                <w:rFonts w:hint="eastAsia"/>
                <w:szCs w:val="21"/>
              </w:rPr>
              <w:t>续</w:t>
            </w:r>
          </w:p>
          <w:p>
            <w:pPr>
              <w:spacing w:line="0" w:lineRule="atLeast"/>
              <w:jc w:val="center"/>
              <w:rPr>
                <w:rFonts w:hint="eastAsia"/>
                <w:szCs w:val="21"/>
              </w:rPr>
            </w:pPr>
            <w:r>
              <w:rPr>
                <w:rFonts w:hint="eastAsia"/>
                <w:szCs w:val="21"/>
              </w:rPr>
              <w:t>性</w:t>
            </w:r>
          </w:p>
          <w:p>
            <w:pPr>
              <w:spacing w:line="0" w:lineRule="atLeast"/>
              <w:jc w:val="center"/>
              <w:rPr>
                <w:szCs w:val="21"/>
              </w:rPr>
            </w:pPr>
            <w:r>
              <w:rPr>
                <w:szCs w:val="21"/>
              </w:rPr>
              <w:t>10</w:t>
            </w:r>
            <w:r>
              <w:rPr>
                <w:rFonts w:hint="eastAsia"/>
                <w:szCs w:val="21"/>
              </w:rPr>
              <w:t>分</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从事的细分产品市场符合国家产业导向。</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由专家根据细分产品和国家产业导向评价。</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细分产品市场基本符合国家产业导向，得</w:t>
            </w:r>
            <w:r>
              <w:rPr>
                <w:szCs w:val="21"/>
              </w:rPr>
              <w:t>3</w:t>
            </w:r>
            <w:r>
              <w:rPr>
                <w:rFonts w:hint="eastAsia"/>
                <w:szCs w:val="21"/>
              </w:rPr>
              <w:t>分；完全符合国家产业导向，得5分。</w:t>
            </w:r>
            <w:r>
              <w:rPr>
                <w:rFonts w:hint="eastAsia"/>
                <w:b/>
                <w:szCs w:val="21"/>
              </w:rPr>
              <w:t>此项满分</w:t>
            </w:r>
            <w:r>
              <w:rPr>
                <w:b/>
                <w:szCs w:val="21"/>
              </w:rPr>
              <w:t>5</w:t>
            </w:r>
            <w:r>
              <w:rPr>
                <w:rFonts w:hint="eastAsia"/>
                <w:b/>
                <w:szCs w:val="21"/>
              </w:rPr>
              <w:t>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p>
        </w:tc>
      </w:tr>
      <w:tr>
        <w:tblPrEx>
          <w:tblCellMar>
            <w:top w:w="0" w:type="dxa"/>
            <w:left w:w="57" w:type="dxa"/>
            <w:bottom w:w="0" w:type="dxa"/>
            <w:right w:w="57" w:type="dxa"/>
          </w:tblCellMar>
        </w:tblPrEx>
        <w:trPr>
          <w:trHeight w:val="912" w:hRule="atLeast"/>
        </w:trPr>
        <w:tc>
          <w:tcPr>
            <w:tcW w:w="653" w:type="dxa"/>
            <w:vMerge w:val="continue"/>
            <w:tcBorders>
              <w:left w:val="single" w:color="auto" w:sz="4" w:space="0"/>
              <w:bottom w:val="single" w:color="auto" w:sz="4" w:space="0"/>
              <w:right w:val="single" w:color="auto" w:sz="4" w:space="0"/>
            </w:tcBorders>
            <w:noWrap w:val="0"/>
            <w:vAlign w:val="center"/>
          </w:tcPr>
          <w:p>
            <w:pPr>
              <w:spacing w:line="0" w:lineRule="atLeast"/>
              <w:jc w:val="center"/>
              <w:rPr>
                <w:szCs w:val="21"/>
              </w:rPr>
            </w:pPr>
          </w:p>
        </w:tc>
        <w:tc>
          <w:tcPr>
            <w:tcW w:w="548" w:type="dxa"/>
            <w:vMerge w:val="continue"/>
            <w:tcBorders>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jc w:val="center"/>
              <w:rPr>
                <w:szCs w:val="21"/>
              </w:rPr>
            </w:pP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具有可持续的市场需求。</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由专家根据国际、国家产业导向、市场需求评价，可委托专业机构出具意见。</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未来</w:t>
            </w:r>
            <w:r>
              <w:rPr>
                <w:szCs w:val="21"/>
              </w:rPr>
              <w:t>10</w:t>
            </w:r>
            <w:r>
              <w:rPr>
                <w:rFonts w:hint="eastAsia"/>
                <w:szCs w:val="21"/>
              </w:rPr>
              <w:t>年内国际国内市场空间不能支撑企业发展，得0分；基本支撑企业发展，得</w:t>
            </w:r>
            <w:r>
              <w:rPr>
                <w:szCs w:val="21"/>
              </w:rPr>
              <w:t>3</w:t>
            </w:r>
            <w:r>
              <w:rPr>
                <w:rFonts w:hint="eastAsia"/>
                <w:szCs w:val="21"/>
              </w:rPr>
              <w:t>分；足够支撑企业发展，得5分。</w:t>
            </w:r>
            <w:r>
              <w:rPr>
                <w:rFonts w:hint="eastAsia"/>
                <w:b/>
                <w:szCs w:val="21"/>
              </w:rPr>
              <w:t>此项满分</w:t>
            </w:r>
            <w:r>
              <w:rPr>
                <w:b/>
                <w:szCs w:val="21"/>
              </w:rPr>
              <w:t>5</w:t>
            </w:r>
            <w:r>
              <w:rPr>
                <w:rFonts w:hint="eastAsia"/>
                <w:b/>
                <w:szCs w:val="21"/>
              </w:rPr>
              <w:t>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p>
        </w:tc>
      </w:tr>
      <w:tr>
        <w:tblPrEx>
          <w:tblCellMar>
            <w:top w:w="0" w:type="dxa"/>
            <w:left w:w="57" w:type="dxa"/>
            <w:bottom w:w="0" w:type="dxa"/>
            <w:right w:w="57" w:type="dxa"/>
          </w:tblCellMar>
        </w:tblPrEx>
        <w:trPr>
          <w:trHeight w:val="1236" w:hRule="atLeast"/>
        </w:trPr>
        <w:tc>
          <w:tcPr>
            <w:tcW w:w="653"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8</w:t>
            </w:r>
          </w:p>
        </w:tc>
        <w:tc>
          <w:tcPr>
            <w:tcW w:w="548" w:type="dxa"/>
            <w:vMerge w:val="restart"/>
            <w:tcBorders>
              <w:top w:val="single" w:color="auto" w:sz="4" w:space="0"/>
              <w:left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管</w:t>
            </w:r>
          </w:p>
          <w:p>
            <w:pPr>
              <w:spacing w:line="0" w:lineRule="atLeast"/>
              <w:jc w:val="center"/>
              <w:rPr>
                <w:rFonts w:hint="eastAsia"/>
                <w:szCs w:val="21"/>
              </w:rPr>
            </w:pPr>
            <w:r>
              <w:rPr>
                <w:rFonts w:hint="eastAsia"/>
                <w:szCs w:val="21"/>
              </w:rPr>
              <w:t>理</w:t>
            </w:r>
          </w:p>
          <w:p>
            <w:pPr>
              <w:spacing w:line="0" w:lineRule="atLeast"/>
              <w:jc w:val="center"/>
              <w:rPr>
                <w:rFonts w:hint="eastAsia"/>
                <w:szCs w:val="21"/>
              </w:rPr>
            </w:pPr>
            <w:r>
              <w:rPr>
                <w:rFonts w:hint="eastAsia"/>
                <w:szCs w:val="21"/>
              </w:rPr>
              <w:t>水</w:t>
            </w:r>
          </w:p>
          <w:p>
            <w:pPr>
              <w:spacing w:line="0" w:lineRule="atLeast"/>
              <w:jc w:val="center"/>
              <w:rPr>
                <w:rFonts w:hint="eastAsia"/>
                <w:szCs w:val="21"/>
              </w:rPr>
            </w:pPr>
            <w:r>
              <w:rPr>
                <w:rFonts w:hint="eastAsia"/>
                <w:szCs w:val="21"/>
              </w:rPr>
              <w:t>平</w:t>
            </w:r>
          </w:p>
          <w:p>
            <w:pPr>
              <w:spacing w:line="0" w:lineRule="atLeast"/>
              <w:jc w:val="center"/>
              <w:rPr>
                <w:szCs w:val="21"/>
              </w:rPr>
            </w:pPr>
            <w:r>
              <w:rPr>
                <w:szCs w:val="21"/>
              </w:rPr>
              <w:t>10</w:t>
            </w:r>
            <w:r>
              <w:rPr>
                <w:rFonts w:hint="eastAsia"/>
                <w:szCs w:val="21"/>
              </w:rPr>
              <w:t>分</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具有健全的财务、知识产权、技术标准和质量保证等管理制度，取得相关认证。</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根据企业申报资料和专家现场评审。</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具有财务、知识产权、技术标准和质量保证管理制度，每一项得</w:t>
            </w:r>
            <w:r>
              <w:rPr>
                <w:szCs w:val="21"/>
              </w:rPr>
              <w:t>1</w:t>
            </w:r>
            <w:r>
              <w:rPr>
                <w:rFonts w:hint="eastAsia"/>
                <w:szCs w:val="21"/>
              </w:rPr>
              <w:t>分；取得相关认证得1分。</w:t>
            </w:r>
            <w:r>
              <w:rPr>
                <w:rFonts w:hint="eastAsia"/>
                <w:b/>
                <w:szCs w:val="21"/>
              </w:rPr>
              <w:t>此项满分</w:t>
            </w:r>
            <w:r>
              <w:rPr>
                <w:b/>
                <w:szCs w:val="21"/>
              </w:rPr>
              <w:t>5</w:t>
            </w:r>
            <w:r>
              <w:rPr>
                <w:rFonts w:hint="eastAsia"/>
                <w:b/>
                <w:szCs w:val="21"/>
              </w:rPr>
              <w:t>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p>
        </w:tc>
      </w:tr>
      <w:tr>
        <w:tblPrEx>
          <w:tblCellMar>
            <w:top w:w="0" w:type="dxa"/>
            <w:left w:w="57" w:type="dxa"/>
            <w:bottom w:w="0" w:type="dxa"/>
            <w:right w:w="57" w:type="dxa"/>
          </w:tblCellMar>
        </w:tblPrEx>
        <w:trPr>
          <w:trHeight w:val="1252" w:hRule="atLeast"/>
        </w:trPr>
        <w:tc>
          <w:tcPr>
            <w:tcW w:w="653" w:type="dxa"/>
            <w:vMerge w:val="continue"/>
            <w:tcBorders>
              <w:left w:val="single" w:color="auto" w:sz="4" w:space="0"/>
              <w:bottom w:val="single" w:color="auto" w:sz="4" w:space="0"/>
              <w:right w:val="single" w:color="auto" w:sz="4" w:space="0"/>
            </w:tcBorders>
            <w:noWrap w:val="0"/>
            <w:vAlign w:val="center"/>
          </w:tcPr>
          <w:p>
            <w:pPr>
              <w:spacing w:line="0" w:lineRule="atLeast"/>
              <w:jc w:val="center"/>
              <w:rPr>
                <w:szCs w:val="21"/>
              </w:rPr>
            </w:pPr>
          </w:p>
        </w:tc>
        <w:tc>
          <w:tcPr>
            <w:tcW w:w="548" w:type="dxa"/>
            <w:vMerge w:val="continue"/>
            <w:tcBorders>
              <w:left w:val="single" w:color="auto" w:sz="4" w:space="0"/>
              <w:bottom w:val="single" w:color="auto" w:sz="4" w:space="0"/>
              <w:right w:val="single" w:color="auto" w:sz="4" w:space="0"/>
            </w:tcBorders>
            <w:noWrap w:val="0"/>
            <w:vAlign w:val="center"/>
          </w:tcPr>
          <w:p>
            <w:pPr>
              <w:spacing w:line="0" w:lineRule="atLeast"/>
              <w:jc w:val="center"/>
              <w:rPr>
                <w:szCs w:val="21"/>
              </w:rPr>
            </w:pP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财务、知识产权、技术标准和质量保证等管理执行优异。具有良好的企业文化。</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根据企业申报资料和专家现场评审。</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视制度执行程度和效果由专家在</w:t>
            </w:r>
            <w:r>
              <w:rPr>
                <w:szCs w:val="21"/>
              </w:rPr>
              <w:t>0-</w:t>
            </w:r>
            <w:r>
              <w:rPr>
                <w:rFonts w:hint="eastAsia"/>
                <w:szCs w:val="21"/>
              </w:rPr>
              <w:t>3分打分，满分3分。拥有明晰的企业文化，企业文化建设效果突出，由专家在0-2分打分，满分2分。</w:t>
            </w:r>
            <w:r>
              <w:rPr>
                <w:rFonts w:hint="eastAsia"/>
                <w:b/>
                <w:szCs w:val="21"/>
              </w:rPr>
              <w:t>此项满分</w:t>
            </w:r>
            <w:r>
              <w:rPr>
                <w:b/>
                <w:szCs w:val="21"/>
              </w:rPr>
              <w:t>5</w:t>
            </w:r>
            <w:r>
              <w:rPr>
                <w:rFonts w:hint="eastAsia"/>
                <w:b/>
                <w:szCs w:val="21"/>
              </w:rPr>
              <w:t>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p>
        </w:tc>
      </w:tr>
      <w:tr>
        <w:tblPrEx>
          <w:tblCellMar>
            <w:top w:w="0" w:type="dxa"/>
            <w:left w:w="57" w:type="dxa"/>
            <w:bottom w:w="0" w:type="dxa"/>
            <w:right w:w="57" w:type="dxa"/>
          </w:tblCellMar>
        </w:tblPrEx>
        <w:trPr>
          <w:trHeight w:val="1007" w:hRule="atLeast"/>
        </w:trPr>
        <w:tc>
          <w:tcPr>
            <w:tcW w:w="653"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9</w:t>
            </w:r>
          </w:p>
        </w:tc>
        <w:tc>
          <w:tcPr>
            <w:tcW w:w="548"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信用</w:t>
            </w:r>
          </w:p>
          <w:p>
            <w:pPr>
              <w:spacing w:line="0" w:lineRule="atLeast"/>
              <w:jc w:val="center"/>
              <w:rPr>
                <w:szCs w:val="21"/>
              </w:rPr>
            </w:pPr>
            <w:r>
              <w:rPr>
                <w:rFonts w:hint="eastAsia"/>
                <w:szCs w:val="21"/>
              </w:rPr>
              <w:t>状况10分</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企业纳税信用等级达到最高级。</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根据企业申报书面资料，视需要结合第三方机构调查。</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r>
              <w:rPr>
                <w:rFonts w:hint="eastAsia"/>
                <w:szCs w:val="21"/>
              </w:rPr>
              <w:t>达到最高级，得满分10分；信用等级得到最高级的次一等级，扣</w:t>
            </w:r>
            <w:r>
              <w:rPr>
                <w:szCs w:val="21"/>
              </w:rPr>
              <w:t>2</w:t>
            </w:r>
            <w:r>
              <w:rPr>
                <w:rFonts w:hint="eastAsia"/>
                <w:szCs w:val="21"/>
              </w:rPr>
              <w:t>分；信用等级得到最高级后面的次二等级，此项得</w:t>
            </w:r>
            <w:r>
              <w:rPr>
                <w:szCs w:val="21"/>
              </w:rPr>
              <w:t>0</w:t>
            </w:r>
            <w:r>
              <w:rPr>
                <w:rFonts w:hint="eastAsia"/>
                <w:szCs w:val="21"/>
              </w:rPr>
              <w:t>分。</w:t>
            </w:r>
            <w:r>
              <w:rPr>
                <w:rFonts w:hint="eastAsia"/>
                <w:b/>
                <w:szCs w:val="21"/>
              </w:rPr>
              <w:t>此项满分10分。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p>
        </w:tc>
      </w:tr>
      <w:tr>
        <w:tblPrEx>
          <w:tblCellMar>
            <w:top w:w="0" w:type="dxa"/>
            <w:left w:w="57" w:type="dxa"/>
            <w:bottom w:w="0" w:type="dxa"/>
            <w:right w:w="57" w:type="dxa"/>
          </w:tblCellMar>
        </w:tblPrEx>
        <w:trPr>
          <w:trHeight w:val="1149" w:hRule="atLeast"/>
        </w:trPr>
        <w:tc>
          <w:tcPr>
            <w:tcW w:w="653"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10</w:t>
            </w:r>
          </w:p>
        </w:tc>
        <w:tc>
          <w:tcPr>
            <w:tcW w:w="548"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szCs w:val="21"/>
              </w:rPr>
            </w:pPr>
            <w:r>
              <w:rPr>
                <w:rFonts w:hint="eastAsia"/>
                <w:szCs w:val="21"/>
              </w:rPr>
              <w:t>获得荣誉10分</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国际、国家、省、市级荣誉。</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根据企业申报资料评审确定。</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rFonts w:hint="eastAsia"/>
                <w:szCs w:val="21"/>
              </w:rPr>
            </w:pPr>
            <w:r>
              <w:rPr>
                <w:rFonts w:hint="eastAsia"/>
                <w:szCs w:val="21"/>
              </w:rPr>
              <w:t>近</w:t>
            </w:r>
            <w:r>
              <w:rPr>
                <w:szCs w:val="21"/>
              </w:rPr>
              <w:t>10</w:t>
            </w:r>
            <w:r>
              <w:rPr>
                <w:rFonts w:hint="eastAsia"/>
                <w:szCs w:val="21"/>
              </w:rPr>
              <w:t>年内得到官方和行业认可的国际荣誉，一个得</w:t>
            </w:r>
            <w:r>
              <w:rPr>
                <w:szCs w:val="21"/>
              </w:rPr>
              <w:t>5</w:t>
            </w:r>
            <w:r>
              <w:rPr>
                <w:rFonts w:hint="eastAsia"/>
                <w:szCs w:val="21"/>
              </w:rPr>
              <w:t>分；得到国家级荣誉，一个得</w:t>
            </w:r>
            <w:r>
              <w:rPr>
                <w:szCs w:val="21"/>
              </w:rPr>
              <w:t>3</w:t>
            </w:r>
            <w:r>
              <w:rPr>
                <w:rFonts w:hint="eastAsia"/>
                <w:szCs w:val="21"/>
              </w:rPr>
              <w:t>分；得到省级荣誉一个得2分；得到市级荣誉一个得1分。</w:t>
            </w:r>
            <w:r>
              <w:rPr>
                <w:rFonts w:hint="eastAsia"/>
                <w:b/>
                <w:szCs w:val="21"/>
              </w:rPr>
              <w:t>此项满分10分。</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p>
        </w:tc>
      </w:tr>
      <w:tr>
        <w:tblPrEx>
          <w:tblCellMar>
            <w:top w:w="0" w:type="dxa"/>
            <w:left w:w="57" w:type="dxa"/>
            <w:bottom w:w="0" w:type="dxa"/>
            <w:right w:w="57" w:type="dxa"/>
          </w:tblCellMar>
        </w:tblPrEx>
        <w:trPr>
          <w:trHeight w:val="1007" w:hRule="atLeast"/>
        </w:trPr>
        <w:tc>
          <w:tcPr>
            <w:tcW w:w="653"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11</w:t>
            </w:r>
          </w:p>
        </w:tc>
        <w:tc>
          <w:tcPr>
            <w:tcW w:w="548"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减</w:t>
            </w:r>
          </w:p>
          <w:p>
            <w:pPr>
              <w:spacing w:line="0" w:lineRule="atLeast"/>
              <w:jc w:val="center"/>
              <w:rPr>
                <w:rFonts w:hint="eastAsia"/>
                <w:szCs w:val="21"/>
              </w:rPr>
            </w:pPr>
            <w:r>
              <w:rPr>
                <w:rFonts w:hint="eastAsia"/>
                <w:szCs w:val="21"/>
              </w:rPr>
              <w:t>分</w:t>
            </w:r>
          </w:p>
          <w:p>
            <w:pPr>
              <w:spacing w:line="0" w:lineRule="atLeast"/>
              <w:jc w:val="center"/>
              <w:rPr>
                <w:szCs w:val="21"/>
              </w:rPr>
            </w:pPr>
            <w:r>
              <w:rPr>
                <w:rFonts w:hint="eastAsia"/>
                <w:szCs w:val="21"/>
              </w:rPr>
              <w:t>项</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spacing w:line="0" w:lineRule="atLeast"/>
              <w:rPr>
                <w:szCs w:val="21"/>
              </w:rPr>
            </w:pPr>
            <w:r>
              <w:rPr>
                <w:rFonts w:hint="eastAsia"/>
                <w:szCs w:val="21"/>
              </w:rPr>
              <w:t>一般性安全、质量、环保事故，媒体不良报道。</w:t>
            </w:r>
          </w:p>
        </w:tc>
        <w:tc>
          <w:tcPr>
            <w:tcW w:w="2939"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rFonts w:hint="eastAsia"/>
                <w:szCs w:val="21"/>
              </w:rPr>
            </w:pPr>
            <w:r>
              <w:rPr>
                <w:rFonts w:hint="eastAsia"/>
                <w:szCs w:val="21"/>
              </w:rPr>
              <w:t>根据第三方机构查询、评估，经专家组认定。</w:t>
            </w:r>
          </w:p>
        </w:tc>
        <w:tc>
          <w:tcPr>
            <w:tcW w:w="5502"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rFonts w:hint="eastAsia"/>
                <w:szCs w:val="21"/>
              </w:rPr>
            </w:pPr>
            <w:r>
              <w:rPr>
                <w:rFonts w:hint="eastAsia"/>
                <w:szCs w:val="21"/>
              </w:rPr>
              <w:t>近</w:t>
            </w:r>
            <w:r>
              <w:rPr>
                <w:szCs w:val="21"/>
              </w:rPr>
              <w:t>3</w:t>
            </w:r>
            <w:r>
              <w:rPr>
                <w:rFonts w:hint="eastAsia"/>
                <w:szCs w:val="21"/>
              </w:rPr>
              <w:t>年发生不是企业主观原因的一般性安全、质量、环保事故，媒体不良报道，每件扣</w:t>
            </w:r>
            <w:r>
              <w:rPr>
                <w:szCs w:val="21"/>
              </w:rPr>
              <w:t>5</w:t>
            </w:r>
            <w:r>
              <w:rPr>
                <w:rFonts w:hint="eastAsia"/>
                <w:szCs w:val="21"/>
              </w:rPr>
              <w:t>分；信用平台查询存在失信记录的每条扣2分。减分不限。</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rPr>
                <w:szCs w:val="21"/>
              </w:rPr>
            </w:pPr>
          </w:p>
        </w:tc>
      </w:tr>
      <w:tr>
        <w:tblPrEx>
          <w:tblCellMar>
            <w:top w:w="0" w:type="dxa"/>
            <w:left w:w="57" w:type="dxa"/>
            <w:bottom w:w="0" w:type="dxa"/>
            <w:right w:w="57" w:type="dxa"/>
          </w:tblCellMar>
        </w:tblPrEx>
        <w:trPr>
          <w:trHeight w:val="1285" w:hRule="atLeast"/>
        </w:trPr>
        <w:tc>
          <w:tcPr>
            <w:tcW w:w="653"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12</w:t>
            </w:r>
          </w:p>
        </w:tc>
        <w:tc>
          <w:tcPr>
            <w:tcW w:w="548" w:type="dxa"/>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一</w:t>
            </w:r>
          </w:p>
          <w:p>
            <w:pPr>
              <w:spacing w:line="0" w:lineRule="atLeast"/>
              <w:jc w:val="center"/>
              <w:rPr>
                <w:rFonts w:hint="eastAsia"/>
                <w:szCs w:val="21"/>
              </w:rPr>
            </w:pPr>
            <w:r>
              <w:rPr>
                <w:rFonts w:hint="eastAsia"/>
                <w:szCs w:val="21"/>
              </w:rPr>
              <w:t>票</w:t>
            </w:r>
          </w:p>
          <w:p>
            <w:pPr>
              <w:spacing w:line="0" w:lineRule="atLeast"/>
              <w:jc w:val="center"/>
              <w:rPr>
                <w:rFonts w:hint="eastAsia"/>
                <w:szCs w:val="21"/>
              </w:rPr>
            </w:pPr>
            <w:r>
              <w:rPr>
                <w:rFonts w:hint="eastAsia"/>
                <w:szCs w:val="21"/>
              </w:rPr>
              <w:t>否</w:t>
            </w:r>
          </w:p>
          <w:p>
            <w:pPr>
              <w:spacing w:line="0" w:lineRule="atLeast"/>
              <w:jc w:val="center"/>
              <w:rPr>
                <w:rFonts w:ascii="仿宋_GB2312" w:hAnsi="Calibri" w:eastAsia="仿宋_GB2312" w:cs="宋体"/>
                <w:kern w:val="0"/>
                <w:sz w:val="24"/>
              </w:rPr>
            </w:pPr>
            <w:r>
              <w:rPr>
                <w:rFonts w:hint="eastAsia"/>
                <w:szCs w:val="21"/>
              </w:rPr>
              <w:t>决</w:t>
            </w:r>
          </w:p>
        </w:tc>
        <w:tc>
          <w:tcPr>
            <w:tcW w:w="11021" w:type="dxa"/>
            <w:gridSpan w:val="3"/>
            <w:tcBorders>
              <w:top w:val="single" w:color="auto" w:sz="4" w:space="0"/>
              <w:left w:val="single" w:color="auto" w:sz="4" w:space="0"/>
              <w:bottom w:val="single" w:color="auto" w:sz="4" w:space="0"/>
              <w:right w:val="single" w:color="auto" w:sz="4" w:space="0"/>
            </w:tcBorders>
            <w:noWrap w:val="0"/>
            <w:vAlign w:val="center"/>
          </w:tcPr>
          <w:p>
            <w:pPr>
              <w:spacing w:line="0" w:lineRule="atLeast"/>
              <w:rPr>
                <w:rFonts w:hint="eastAsia"/>
                <w:szCs w:val="21"/>
              </w:rPr>
            </w:pPr>
            <w:r>
              <w:rPr>
                <w:rFonts w:hint="eastAsia"/>
                <w:szCs w:val="21"/>
              </w:rPr>
              <w:t>申报企业未达到申报基本条件；不具有独立法人资格；近3年企业发生重大安全、质量、环保事故，严重失信行为，违法行为；企业主要负责人发生严重失信行为，违法行为。根据第三方机构查询、评估，经专家组认定，发生以上任何一种情况，均一票否决。</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jc w:val="center"/>
              <w:rPr>
                <w:rFonts w:hint="eastAsia"/>
                <w:szCs w:val="21"/>
              </w:rPr>
            </w:pPr>
            <w:r>
              <w:rPr>
                <w:rFonts w:hint="eastAsia"/>
                <w:szCs w:val="21"/>
              </w:rPr>
              <w:t>——</w:t>
            </w:r>
          </w:p>
        </w:tc>
      </w:tr>
      <w:tr>
        <w:tblPrEx>
          <w:tblCellMar>
            <w:top w:w="0" w:type="dxa"/>
            <w:left w:w="108" w:type="dxa"/>
            <w:bottom w:w="0" w:type="dxa"/>
            <w:right w:w="108" w:type="dxa"/>
          </w:tblCellMar>
        </w:tblPrEx>
        <w:trPr>
          <w:trHeight w:val="686" w:hRule="atLeast"/>
        </w:trPr>
        <w:tc>
          <w:tcPr>
            <w:tcW w:w="12222" w:type="dxa"/>
            <w:gridSpan w:val="5"/>
            <w:tcBorders>
              <w:top w:val="single" w:color="auto" w:sz="4" w:space="0"/>
              <w:left w:val="single" w:color="auto" w:sz="4" w:space="0"/>
              <w:bottom w:val="single" w:color="auto" w:sz="4" w:space="0"/>
              <w:right w:val="single" w:color="auto" w:sz="4" w:space="0"/>
            </w:tcBorders>
            <w:noWrap w:val="0"/>
            <w:vAlign w:val="center"/>
          </w:tcPr>
          <w:p>
            <w:pPr>
              <w:spacing w:line="0" w:lineRule="atLeast"/>
              <w:jc w:val="center"/>
              <w:rPr>
                <w:rFonts w:hint="eastAsia"/>
                <w:szCs w:val="21"/>
              </w:rPr>
            </w:pPr>
            <w:r>
              <w:rPr>
                <w:rFonts w:hint="eastAsia"/>
                <w:szCs w:val="21"/>
              </w:rPr>
              <w:t>合计</w:t>
            </w:r>
          </w:p>
        </w:tc>
        <w:tc>
          <w:tcPr>
            <w:tcW w:w="851" w:type="dxa"/>
            <w:tcBorders>
              <w:top w:val="single" w:color="auto" w:sz="4" w:space="0"/>
              <w:left w:val="single" w:color="auto" w:sz="4" w:space="0"/>
              <w:bottom w:val="single" w:color="auto" w:sz="4" w:space="0"/>
              <w:right w:val="single" w:color="auto" w:sz="4" w:space="0"/>
            </w:tcBorders>
            <w:noWrap w:val="0"/>
            <w:vAlign w:val="center"/>
          </w:tcPr>
          <w:p>
            <w:pPr>
              <w:widowControl/>
              <w:spacing w:before="100" w:beforeAutospacing="1" w:after="100" w:afterAutospacing="1" w:line="0" w:lineRule="atLeast"/>
              <w:jc w:val="center"/>
              <w:rPr>
                <w:rFonts w:hint="eastAsia"/>
                <w:szCs w:val="21"/>
              </w:rPr>
            </w:pPr>
          </w:p>
        </w:tc>
      </w:tr>
    </w:tbl>
    <w:p>
      <w:pPr>
        <w:pStyle w:val="5"/>
        <w:widowControl w:val="0"/>
        <w:spacing w:before="0" w:beforeAutospacing="0" w:after="0" w:afterAutospacing="0" w:line="560" w:lineRule="exact"/>
        <w:jc w:val="both"/>
        <w:rPr>
          <w:rFonts w:ascii="仿宋_GB2312" w:hAnsi="仿宋" w:eastAsia="仿宋_GB2312"/>
          <w:sz w:val="32"/>
          <w:szCs w:val="32"/>
        </w:rPr>
        <w:sectPr>
          <w:pgSz w:w="16840" w:h="11907" w:orient="landscape"/>
          <w:pgMar w:top="1588" w:right="2098" w:bottom="1474" w:left="1985" w:header="851" w:footer="1474" w:gutter="0"/>
          <w:pgNumType w:fmt="numberInDash"/>
          <w:cols w:space="720" w:num="1"/>
          <w:docGrid w:linePitch="312" w:charSpace="0"/>
        </w:sectPr>
      </w:pPr>
    </w:p>
    <w:p>
      <w:pPr>
        <w:rPr>
          <w:rFonts w:ascii="黑体" w:hAnsi="黑体" w:eastAsia="黑体" w:cs="黑体"/>
          <w:sz w:val="32"/>
          <w:szCs w:val="32"/>
        </w:rPr>
      </w:pPr>
      <w:r>
        <w:rPr>
          <w:rFonts w:hint="eastAsia" w:ascii="黑体" w:hAnsi="黑体" w:eastAsia="黑体" w:cs="黑体"/>
          <w:sz w:val="32"/>
          <w:szCs w:val="32"/>
        </w:rPr>
        <w:t>附件7</w:t>
      </w:r>
    </w:p>
    <w:p>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证   明</w:t>
      </w:r>
    </w:p>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青岛市民营经济发展局：</w:t>
      </w: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根据青岛市制造业中小企业“隐形冠军”遴选条件要求，现就XXX公司XXX产品市场占有率相关情况提供证明如下：</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02"/>
        <w:gridCol w:w="850"/>
        <w:gridCol w:w="2996"/>
        <w:gridCol w:w="26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3102" w:type="dxa"/>
            <w:noWrap w:val="0"/>
            <w:vAlign w:val="center"/>
          </w:tcPr>
          <w:p>
            <w:pPr>
              <w:jc w:val="center"/>
              <w:rPr>
                <w:rFonts w:ascii="宋体" w:hAnsi="宋体"/>
                <w:szCs w:val="21"/>
              </w:rPr>
            </w:pPr>
            <w:r>
              <w:rPr>
                <w:rFonts w:hint="eastAsia" w:ascii="黑体" w:hAnsi="黑体" w:eastAsia="黑体" w:cs="黑体"/>
                <w:sz w:val="24"/>
              </w:rPr>
              <w:t>产品准确名称</w:t>
            </w:r>
            <w:r>
              <w:rPr>
                <w:rFonts w:hint="eastAsia" w:ascii="宋体" w:hAnsi="宋体" w:eastAsia="黑体"/>
                <w:szCs w:val="21"/>
                <w:vertAlign w:val="superscript"/>
              </w:rPr>
              <w:t>1</w:t>
            </w:r>
          </w:p>
        </w:tc>
        <w:tc>
          <w:tcPr>
            <w:tcW w:w="6477" w:type="dxa"/>
            <w:gridSpan w:val="3"/>
            <w:noWrap w:val="0"/>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3102" w:type="dxa"/>
            <w:vMerge w:val="restart"/>
            <w:noWrap w:val="0"/>
            <w:vAlign w:val="center"/>
          </w:tcPr>
          <w:p>
            <w:pPr>
              <w:jc w:val="center"/>
              <w:rPr>
                <w:rFonts w:ascii="黑体" w:hAnsi="黑体" w:eastAsia="黑体" w:cs="黑体"/>
                <w:sz w:val="24"/>
              </w:rPr>
            </w:pPr>
            <w:r>
              <w:rPr>
                <w:rFonts w:hint="eastAsia" w:ascii="黑体" w:hAnsi="黑体" w:eastAsia="黑体" w:cs="黑体"/>
                <w:sz w:val="24"/>
              </w:rPr>
              <w:t>产品类别</w:t>
            </w:r>
          </w:p>
          <w:p>
            <w:pPr>
              <w:jc w:val="center"/>
              <w:rPr>
                <w:rFonts w:ascii="宋体" w:hAnsi="宋体" w:cs="宋体"/>
                <w:szCs w:val="21"/>
              </w:rPr>
            </w:pPr>
            <w:r>
              <w:rPr>
                <w:rFonts w:hint="eastAsia" w:ascii="宋体" w:hAnsi="宋体" w:cs="宋体"/>
                <w:szCs w:val="21"/>
              </w:rPr>
              <w:t>（根据产品准确名称与</w:t>
            </w:r>
          </w:p>
          <w:p>
            <w:pPr>
              <w:jc w:val="center"/>
              <w:rPr>
                <w:rFonts w:ascii="宋体" w:hAnsi="宋体" w:cs="宋体"/>
                <w:szCs w:val="21"/>
              </w:rPr>
            </w:pPr>
            <w:r>
              <w:rPr>
                <w:rFonts w:hint="eastAsia" w:ascii="宋体" w:hAnsi="宋体" w:cs="宋体"/>
                <w:szCs w:val="21"/>
              </w:rPr>
              <w:t>《统计用产品分类目录》</w:t>
            </w:r>
          </w:p>
          <w:p>
            <w:pPr>
              <w:jc w:val="center"/>
              <w:rPr>
                <w:rFonts w:ascii="黑体" w:hAnsi="黑体" w:eastAsia="黑体" w:cs="黑体"/>
                <w:sz w:val="24"/>
              </w:rPr>
            </w:pPr>
            <w:r>
              <w:rPr>
                <w:rFonts w:hint="eastAsia" w:ascii="宋体" w:hAnsi="宋体" w:cs="宋体"/>
                <w:szCs w:val="21"/>
              </w:rPr>
              <w:t>类别是否对应选择填写</w:t>
            </w:r>
            <w:r>
              <w:rPr>
                <w:rFonts w:hint="eastAsia" w:ascii="黑体" w:hAnsi="黑体" w:eastAsia="黑体" w:cs="黑体"/>
                <w:sz w:val="24"/>
              </w:rPr>
              <w:t>）</w:t>
            </w:r>
          </w:p>
        </w:tc>
        <w:tc>
          <w:tcPr>
            <w:tcW w:w="850" w:type="dxa"/>
            <w:noWrap w:val="0"/>
            <w:vAlign w:val="center"/>
          </w:tcPr>
          <w:p>
            <w:pPr>
              <w:jc w:val="center"/>
              <w:rPr>
                <w:rFonts w:ascii="宋体" w:hAnsi="宋体"/>
              </w:rPr>
            </w:pPr>
            <w:r>
              <w:rPr>
                <w:rFonts w:hint="eastAsia" w:ascii="楷体_GB2312" w:hAnsi="楷体_GB2312" w:eastAsia="楷体_GB2312" w:cs="楷体_GB2312"/>
                <w:sz w:val="24"/>
              </w:rPr>
              <w:t>□</w:t>
            </w:r>
            <w:r>
              <w:rPr>
                <w:rFonts w:hint="eastAsia" w:ascii="宋体" w:hAnsi="宋体"/>
              </w:rPr>
              <w:t xml:space="preserve"> 是</w:t>
            </w:r>
          </w:p>
        </w:tc>
        <w:tc>
          <w:tcPr>
            <w:tcW w:w="2996" w:type="dxa"/>
            <w:noWrap w:val="0"/>
            <w:vAlign w:val="center"/>
          </w:tcPr>
          <w:p>
            <w:pPr>
              <w:jc w:val="center"/>
              <w:rPr>
                <w:rFonts w:ascii="楷体_GB2312" w:hAnsi="楷体_GB2312" w:eastAsia="楷体_GB2312" w:cs="楷体_GB2312"/>
                <w:sz w:val="24"/>
              </w:rPr>
            </w:pPr>
            <w:r>
              <w:rPr>
                <w:rFonts w:hint="eastAsia" w:ascii="宋体" w:hAnsi="宋体" w:cs="宋体"/>
                <w:szCs w:val="21"/>
              </w:rPr>
              <w:t>对应的8位或10位代码</w:t>
            </w:r>
            <w:r>
              <w:rPr>
                <w:rFonts w:hint="eastAsia" w:ascii="宋体" w:hAnsi="宋体" w:eastAsia="黑体"/>
                <w:szCs w:val="21"/>
                <w:vertAlign w:val="superscript"/>
              </w:rPr>
              <w:t>2</w:t>
            </w:r>
          </w:p>
        </w:tc>
        <w:tc>
          <w:tcPr>
            <w:tcW w:w="2631" w:type="dxa"/>
            <w:noWrap w:val="0"/>
            <w:vAlign w:val="center"/>
          </w:tcPr>
          <w:p>
            <w:pPr>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3102" w:type="dxa"/>
            <w:vMerge w:val="continue"/>
            <w:noWrap w:val="0"/>
            <w:vAlign w:val="center"/>
          </w:tcPr>
          <w:p>
            <w:pPr>
              <w:jc w:val="center"/>
              <w:rPr>
                <w:rFonts w:ascii="宋体" w:hAnsi="宋体"/>
                <w:szCs w:val="21"/>
              </w:rPr>
            </w:pPr>
          </w:p>
        </w:tc>
        <w:tc>
          <w:tcPr>
            <w:tcW w:w="850" w:type="dxa"/>
            <w:vMerge w:val="restart"/>
            <w:noWrap w:val="0"/>
            <w:vAlign w:val="center"/>
          </w:tcPr>
          <w:p>
            <w:pPr>
              <w:jc w:val="center"/>
              <w:rPr>
                <w:rFonts w:ascii="宋体" w:hAnsi="宋体"/>
              </w:rPr>
            </w:pPr>
            <w:r>
              <w:rPr>
                <w:rFonts w:hint="eastAsia" w:ascii="楷体_GB2312" w:hAnsi="楷体_GB2312" w:eastAsia="楷体_GB2312" w:cs="楷体_GB2312"/>
                <w:sz w:val="24"/>
              </w:rPr>
              <w:t>□</w:t>
            </w:r>
            <w:r>
              <w:rPr>
                <w:rFonts w:hint="eastAsia" w:ascii="宋体" w:hAnsi="宋体"/>
              </w:rPr>
              <w:t xml:space="preserve"> 否</w:t>
            </w:r>
          </w:p>
        </w:tc>
        <w:tc>
          <w:tcPr>
            <w:tcW w:w="2996" w:type="dxa"/>
            <w:vMerge w:val="restart"/>
            <w:noWrap w:val="0"/>
            <w:vAlign w:val="center"/>
          </w:tcPr>
          <w:p>
            <w:pPr>
              <w:jc w:val="center"/>
              <w:rPr>
                <w:rFonts w:ascii="宋体" w:hAnsi="宋体" w:cs="宋体"/>
                <w:szCs w:val="21"/>
              </w:rPr>
            </w:pPr>
            <w:r>
              <w:rPr>
                <w:rFonts w:hint="eastAsia" w:ascii="宋体" w:hAnsi="宋体" w:cs="宋体"/>
                <w:szCs w:val="21"/>
              </w:rPr>
              <w:t>是否符合行业惯例分类</w:t>
            </w:r>
            <w:r>
              <w:rPr>
                <w:rFonts w:hint="eastAsia" w:ascii="宋体" w:hAnsi="宋体" w:cs="宋体"/>
                <w:szCs w:val="21"/>
                <w:vertAlign w:val="superscript"/>
              </w:rPr>
              <w:t>3</w:t>
            </w:r>
          </w:p>
        </w:tc>
        <w:tc>
          <w:tcPr>
            <w:tcW w:w="2631" w:type="dxa"/>
            <w:noWrap w:val="0"/>
            <w:vAlign w:val="center"/>
          </w:tcPr>
          <w:p>
            <w:pPr>
              <w:rPr>
                <w:rFonts w:ascii="宋体" w:hAnsi="宋体" w:cs="宋体"/>
                <w:szCs w:val="21"/>
              </w:rPr>
            </w:pPr>
            <w:r>
              <w:rPr>
                <w:rFonts w:hint="eastAsia" w:ascii="楷体_GB2312" w:hAnsi="楷体_GB2312" w:eastAsia="楷体_GB2312" w:cs="楷体_GB2312"/>
                <w:sz w:val="24"/>
              </w:rPr>
              <w:t>□</w:t>
            </w:r>
            <w:r>
              <w:rPr>
                <w:rFonts w:hint="eastAsia" w:ascii="宋体" w:hAnsi="宋体"/>
              </w:rPr>
              <w:t xml:space="preserve"> </w:t>
            </w:r>
            <w:r>
              <w:rPr>
                <w:rFonts w:hint="eastAsia" w:ascii="宋体" w:hAnsi="宋体" w:cs="宋体"/>
                <w:szCs w:val="21"/>
              </w:rPr>
              <w:t>符合行业惯例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exact"/>
          <w:jc w:val="center"/>
        </w:trPr>
        <w:tc>
          <w:tcPr>
            <w:tcW w:w="3102" w:type="dxa"/>
            <w:vMerge w:val="continue"/>
            <w:noWrap w:val="0"/>
            <w:vAlign w:val="center"/>
          </w:tcPr>
          <w:p>
            <w:pPr>
              <w:jc w:val="center"/>
              <w:rPr>
                <w:rFonts w:ascii="宋体" w:hAnsi="宋体"/>
                <w:szCs w:val="21"/>
              </w:rPr>
            </w:pPr>
          </w:p>
        </w:tc>
        <w:tc>
          <w:tcPr>
            <w:tcW w:w="850" w:type="dxa"/>
            <w:vMerge w:val="continue"/>
            <w:noWrap w:val="0"/>
            <w:vAlign w:val="center"/>
          </w:tcPr>
          <w:p>
            <w:pPr>
              <w:jc w:val="center"/>
              <w:rPr>
                <w:rFonts w:ascii="楷体_GB2312" w:hAnsi="楷体_GB2312" w:eastAsia="楷体_GB2312" w:cs="楷体_GB2312"/>
                <w:sz w:val="24"/>
              </w:rPr>
            </w:pPr>
          </w:p>
        </w:tc>
        <w:tc>
          <w:tcPr>
            <w:tcW w:w="2996" w:type="dxa"/>
            <w:vMerge w:val="continue"/>
            <w:noWrap w:val="0"/>
            <w:vAlign w:val="center"/>
          </w:tcPr>
          <w:p>
            <w:pPr>
              <w:jc w:val="center"/>
              <w:rPr>
                <w:rFonts w:ascii="宋体" w:hAnsi="宋体" w:cs="宋体"/>
                <w:szCs w:val="21"/>
              </w:rPr>
            </w:pPr>
          </w:p>
        </w:tc>
        <w:tc>
          <w:tcPr>
            <w:tcW w:w="2631" w:type="dxa"/>
            <w:noWrap w:val="0"/>
            <w:vAlign w:val="center"/>
          </w:tcPr>
          <w:p>
            <w:pPr>
              <w:rPr>
                <w:rFonts w:ascii="宋体" w:hAnsi="宋体" w:cs="宋体"/>
                <w:szCs w:val="21"/>
              </w:rPr>
            </w:pPr>
            <w:r>
              <w:rPr>
                <w:rFonts w:hint="eastAsia" w:ascii="楷体_GB2312" w:hAnsi="楷体_GB2312" w:eastAsia="楷体_GB2312" w:cs="楷体_GB2312"/>
                <w:sz w:val="24"/>
              </w:rPr>
              <w:t xml:space="preserve">□ </w:t>
            </w:r>
            <w:r>
              <w:rPr>
                <w:rFonts w:hint="eastAsia" w:ascii="宋体" w:hAnsi="宋体" w:cs="宋体"/>
                <w:szCs w:val="21"/>
              </w:rPr>
              <w:t>产品过于细分，不符</w:t>
            </w:r>
          </w:p>
          <w:p>
            <w:pPr>
              <w:rPr>
                <w:rFonts w:ascii="宋体" w:hAnsi="宋体" w:cs="宋体"/>
                <w:szCs w:val="21"/>
              </w:rPr>
            </w:pPr>
            <w:r>
              <w:rPr>
                <w:rFonts w:hint="eastAsia" w:ascii="宋体" w:hAnsi="宋体" w:cs="宋体"/>
                <w:szCs w:val="21"/>
              </w:rPr>
              <w:t xml:space="preserve">   合行业惯例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3102" w:type="dxa"/>
            <w:noWrap w:val="0"/>
            <w:vAlign w:val="center"/>
          </w:tcPr>
          <w:p>
            <w:pPr>
              <w:spacing w:line="260" w:lineRule="exact"/>
              <w:jc w:val="center"/>
              <w:rPr>
                <w:rFonts w:ascii="黑体" w:hAnsi="黑体" w:eastAsia="黑体" w:cs="黑体"/>
                <w:sz w:val="24"/>
              </w:rPr>
            </w:pPr>
            <w:r>
              <w:rPr>
                <w:rFonts w:hint="eastAsia" w:ascii="黑体" w:hAnsi="黑体" w:eastAsia="黑体" w:cs="黑体"/>
                <w:sz w:val="24"/>
              </w:rPr>
              <w:t>市场占有率相关数据</w:t>
            </w:r>
            <w:r>
              <w:rPr>
                <w:rFonts w:hint="eastAsia" w:ascii="宋体" w:hAnsi="宋体" w:eastAsia="黑体"/>
                <w:szCs w:val="21"/>
                <w:vertAlign w:val="superscript"/>
              </w:rPr>
              <w:t>4</w:t>
            </w:r>
          </w:p>
        </w:tc>
        <w:tc>
          <w:tcPr>
            <w:tcW w:w="6477" w:type="dxa"/>
            <w:gridSpan w:val="3"/>
            <w:noWrap w:val="0"/>
            <w:vAlign w:val="center"/>
          </w:tcPr>
          <w:p>
            <w:pPr>
              <w:jc w:val="center"/>
              <w:rPr>
                <w:rFonts w:ascii="宋体" w:hAnsi="宋体"/>
              </w:rPr>
            </w:pPr>
            <w:r>
              <w:rPr>
                <w:rFonts w:hint="eastAsia" w:ascii="宋体" w:hAnsi="宋体"/>
                <w:szCs w:val="21"/>
              </w:rPr>
              <w:t>2019年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3102" w:type="dxa"/>
            <w:noWrap w:val="0"/>
            <w:vAlign w:val="center"/>
          </w:tcPr>
          <w:p>
            <w:pPr>
              <w:jc w:val="center"/>
              <w:rPr>
                <w:rFonts w:ascii="宋体" w:hAnsi="宋体"/>
                <w:szCs w:val="21"/>
              </w:rPr>
            </w:pPr>
            <w:r>
              <w:rPr>
                <w:rFonts w:hint="eastAsia" w:ascii="宋体" w:hAnsi="宋体"/>
              </w:rPr>
              <w:t>市场占有率，排名</w:t>
            </w:r>
          </w:p>
        </w:tc>
        <w:tc>
          <w:tcPr>
            <w:tcW w:w="6477" w:type="dxa"/>
            <w:gridSpan w:val="3"/>
            <w:noWrap w:val="0"/>
            <w:vAlign w:val="center"/>
          </w:tcPr>
          <w:p>
            <w:pPr>
              <w:jc w:val="center"/>
              <w:rPr>
                <w:rFonts w:hint="eastAsia" w:ascii="宋体" w:hAnsi="宋体"/>
              </w:rPr>
            </w:pPr>
            <w:r>
              <w:rPr>
                <w:rFonts w:hint="eastAsia" w:ascii="宋体" w:hAnsi="宋体"/>
                <w:szCs w:val="21"/>
              </w:rPr>
              <w:t>□</w:t>
            </w:r>
            <w:r>
              <w:rPr>
                <w:rFonts w:hint="eastAsia" w:ascii="宋体" w:hAnsi="宋体"/>
              </w:rPr>
              <w:t xml:space="preserve">全国 </w:t>
            </w:r>
            <w:r>
              <w:rPr>
                <w:rFonts w:hint="eastAsia" w:ascii="宋体" w:hAnsi="宋体"/>
                <w:szCs w:val="21"/>
              </w:rPr>
              <w:t>□</w:t>
            </w:r>
            <w:r>
              <w:rPr>
                <w:rFonts w:hint="eastAsia" w:ascii="宋体" w:hAnsi="宋体"/>
              </w:rPr>
              <w:t>山东省 占有率</w:t>
            </w:r>
            <w:r>
              <w:rPr>
                <w:rFonts w:hint="eastAsia" w:ascii="宋体" w:hAnsi="宋体"/>
                <w:u w:val="single"/>
              </w:rPr>
              <w:t xml:space="preserve">    </w:t>
            </w:r>
            <w:r>
              <w:rPr>
                <w:rFonts w:hint="eastAsia" w:ascii="宋体" w:hAnsi="宋体"/>
              </w:rPr>
              <w:t>%/,第</w:t>
            </w:r>
            <w:r>
              <w:rPr>
                <w:rFonts w:hint="eastAsia" w:ascii="宋体" w:hAnsi="宋体"/>
                <w:u w:val="single"/>
              </w:rPr>
              <w:t xml:space="preserve">   </w:t>
            </w:r>
            <w:r>
              <w:rPr>
                <w:rFonts w:hint="eastAsia" w:ascii="宋体" w:hAnsi="宋体"/>
              </w:rPr>
              <w:t>名</w:t>
            </w:r>
          </w:p>
          <w:p>
            <w:pPr>
              <w:jc w:val="center"/>
              <w:rPr>
                <w:rFonts w:ascii="宋体" w:hAnsi="宋体"/>
              </w:rPr>
            </w:pPr>
            <w:r>
              <w:rPr>
                <w:rFonts w:hint="eastAsia" w:ascii="宋体" w:hAnsi="宋体"/>
              </w:rPr>
              <w:t>（选填，全球占有率</w:t>
            </w:r>
            <w:r>
              <w:rPr>
                <w:rFonts w:hint="eastAsia" w:ascii="宋体" w:hAnsi="宋体"/>
                <w:u w:val="single"/>
              </w:rPr>
              <w:t xml:space="preserve">    </w:t>
            </w:r>
            <w:r>
              <w:rPr>
                <w:rFonts w:hint="eastAsia" w:ascii="宋体" w:hAnsi="宋体"/>
              </w:rPr>
              <w:t>%/,第</w:t>
            </w:r>
            <w:r>
              <w:rPr>
                <w:rFonts w:hint="eastAsia" w:ascii="宋体" w:hAnsi="宋体"/>
                <w:u w:val="single"/>
              </w:rPr>
              <w:t xml:space="preserve">   </w:t>
            </w:r>
            <w:r>
              <w:rPr>
                <w:rFonts w:hint="eastAsia" w:ascii="宋体" w:hAnsi="宋体"/>
              </w:rPr>
              <w:t>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exact"/>
          <w:jc w:val="center"/>
        </w:trPr>
        <w:tc>
          <w:tcPr>
            <w:tcW w:w="3102" w:type="dxa"/>
            <w:noWrap w:val="0"/>
            <w:vAlign w:val="center"/>
          </w:tcPr>
          <w:p>
            <w:pPr>
              <w:jc w:val="center"/>
              <w:rPr>
                <w:rFonts w:ascii="宋体" w:hAnsi="宋体"/>
                <w:szCs w:val="21"/>
              </w:rPr>
            </w:pPr>
            <w:r>
              <w:rPr>
                <w:rFonts w:hint="eastAsia" w:ascii="黑体" w:hAnsi="黑体" w:eastAsia="黑体" w:cs="黑体"/>
                <w:sz w:val="24"/>
              </w:rPr>
              <w:t>备  注</w:t>
            </w:r>
          </w:p>
        </w:tc>
        <w:tc>
          <w:tcPr>
            <w:tcW w:w="6477" w:type="dxa"/>
            <w:gridSpan w:val="3"/>
            <w:noWrap w:val="0"/>
            <w:vAlign w:val="center"/>
          </w:tcPr>
          <w:p>
            <w:pPr>
              <w:jc w:val="left"/>
              <w:rPr>
                <w:rFonts w:ascii="宋体" w:hAnsi="宋体"/>
              </w:rPr>
            </w:pPr>
            <w:r>
              <w:rPr>
                <w:rFonts w:hint="eastAsia" w:ascii="宋体" w:hAnsi="宋体"/>
              </w:rPr>
              <w:t>请说明市场占有率是按产品销售收入金额计算或按产品销售数量计算；其他情况可作简要说明。</w:t>
            </w:r>
          </w:p>
        </w:tc>
      </w:tr>
    </w:tbl>
    <w:p>
      <w:pPr>
        <w:spacing w:line="240" w:lineRule="exact"/>
        <w:rPr>
          <w:rFonts w:ascii="宋体" w:hAnsi="宋体"/>
        </w:rPr>
      </w:pPr>
    </w:p>
    <w:p>
      <w:pPr>
        <w:spacing w:line="240" w:lineRule="exact"/>
        <w:rPr>
          <w:rFonts w:ascii="宋体" w:hAnsi="宋体"/>
          <w:szCs w:val="21"/>
        </w:rPr>
      </w:pPr>
      <w:r>
        <w:rPr>
          <w:rFonts w:hint="eastAsia" w:ascii="宋体" w:hAnsi="宋体"/>
        </w:rPr>
        <w:t>注：</w:t>
      </w:r>
      <w:r>
        <w:rPr>
          <w:rFonts w:hint="eastAsia" w:ascii="宋体" w:hAnsi="宋体"/>
          <w:szCs w:val="21"/>
        </w:rPr>
        <w:t>1.填写产品的准确规范名称。</w:t>
      </w:r>
    </w:p>
    <w:p>
      <w:pPr>
        <w:spacing w:line="240" w:lineRule="exact"/>
        <w:ind w:firstLine="420"/>
        <w:rPr>
          <w:rFonts w:hint="eastAsia" w:ascii="宋体" w:hAnsi="宋体"/>
          <w:szCs w:val="21"/>
        </w:rPr>
      </w:pPr>
      <w:r>
        <w:rPr>
          <w:rFonts w:hint="eastAsia" w:ascii="宋体" w:hAnsi="宋体"/>
          <w:szCs w:val="21"/>
        </w:rPr>
        <w:t>2.可直接对应国家统计局《统计用产品分类目录》第四级或第五级产品目录，填写相应的8</w:t>
      </w:r>
    </w:p>
    <w:p>
      <w:pPr>
        <w:spacing w:line="240" w:lineRule="exact"/>
        <w:ind w:firstLine="420"/>
        <w:rPr>
          <w:rFonts w:ascii="宋体" w:hAnsi="宋体"/>
          <w:szCs w:val="21"/>
        </w:rPr>
      </w:pPr>
      <w:r>
        <w:rPr>
          <w:rFonts w:hint="eastAsia" w:ascii="宋体" w:hAnsi="宋体"/>
          <w:szCs w:val="21"/>
        </w:rPr>
        <w:t>位或10位代码。</w:t>
      </w:r>
    </w:p>
    <w:p>
      <w:pPr>
        <w:spacing w:line="240" w:lineRule="exact"/>
        <w:ind w:firstLine="420"/>
        <w:rPr>
          <w:rFonts w:ascii="宋体" w:hAnsi="宋体"/>
          <w:szCs w:val="21"/>
        </w:rPr>
      </w:pPr>
      <w:r>
        <w:rPr>
          <w:rFonts w:hint="eastAsia" w:ascii="宋体" w:hAnsi="宋体"/>
          <w:szCs w:val="21"/>
        </w:rPr>
        <w:t>3.无法对应《统计用产品分类目录》类别的，请注明是否符合行业惯例分类。</w:t>
      </w:r>
    </w:p>
    <w:p>
      <w:pPr>
        <w:spacing w:line="240" w:lineRule="exact"/>
        <w:ind w:firstLine="420"/>
        <w:rPr>
          <w:rFonts w:hint="eastAsia" w:ascii="宋体" w:hAnsi="宋体"/>
          <w:szCs w:val="21"/>
        </w:rPr>
      </w:pPr>
      <w:r>
        <w:rPr>
          <w:rFonts w:hint="eastAsia" w:ascii="宋体" w:hAnsi="宋体"/>
          <w:szCs w:val="21"/>
        </w:rPr>
        <w:t>4.市场占有率各项相关数据按照“产品准确名称”表述的具体产品填写。</w:t>
      </w:r>
    </w:p>
    <w:p>
      <w:pPr>
        <w:spacing w:line="240" w:lineRule="exact"/>
        <w:ind w:firstLine="420"/>
        <w:rPr>
          <w:rFonts w:hint="eastAsia" w:ascii="宋体" w:hAnsi="宋体"/>
          <w:szCs w:val="21"/>
        </w:rPr>
      </w:pPr>
      <w:r>
        <w:rPr>
          <w:rFonts w:hint="eastAsia" w:ascii="宋体" w:hAnsi="宋体"/>
          <w:szCs w:val="21"/>
        </w:rPr>
        <w:t>5.本证明需由行业协会或其他权威第三方机构采用单位红头信笺纸出具,其中，国内（全球）排名由国家级行业协会或其他国家级权威第三方机构出具,山东省排名由省级行业协会或其他省级权威第三方机构出具。</w:t>
      </w:r>
    </w:p>
    <w:p>
      <w:pPr>
        <w:spacing w:line="240" w:lineRule="exact"/>
        <w:ind w:firstLine="420"/>
        <w:rPr>
          <w:rFonts w:hint="eastAsia" w:ascii="宋体" w:hAnsi="宋体"/>
          <w:szCs w:val="21"/>
        </w:rPr>
      </w:pPr>
    </w:p>
    <w:p>
      <w:pPr>
        <w:spacing w:line="240" w:lineRule="exact"/>
        <w:ind w:firstLine="420"/>
        <w:rPr>
          <w:rFonts w:hint="eastAsia" w:ascii="宋体" w:hAnsi="宋体"/>
          <w:szCs w:val="21"/>
        </w:rPr>
      </w:pPr>
    </w:p>
    <w:p>
      <w:pPr>
        <w:spacing w:line="240" w:lineRule="exact"/>
        <w:ind w:firstLine="420"/>
        <w:rPr>
          <w:rFonts w:hint="eastAsia" w:ascii="仿宋_GB2312" w:hAnsi="仿宋_GB2312" w:eastAsia="仿宋_GB2312" w:cs="仿宋_GB2312"/>
          <w:sz w:val="32"/>
          <w:szCs w:val="32"/>
        </w:rPr>
      </w:pP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XXXXXX（落款并盖章）</w:t>
      </w: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2020年X月XX日</w:t>
      </w:r>
    </w:p>
    <w:p>
      <w:pPr>
        <w:pStyle w:val="5"/>
        <w:widowControl w:val="0"/>
        <w:spacing w:before="0" w:beforeAutospacing="0" w:after="0" w:afterAutospacing="0" w:line="560" w:lineRule="exact"/>
        <w:jc w:val="both"/>
        <w:rPr>
          <w:rFonts w:hint="eastAsia" w:ascii="黑体" w:hAnsi="黑体" w:eastAsia="黑体"/>
          <w:sz w:val="32"/>
          <w:szCs w:val="32"/>
        </w:rPr>
      </w:pPr>
      <w:r>
        <w:rPr>
          <w:rFonts w:ascii="仿宋_GB2312" w:hAnsi="仿宋_GB2312" w:eastAsia="仿宋_GB2312" w:cs="仿宋_GB2312"/>
          <w:sz w:val="32"/>
          <w:szCs w:val="32"/>
        </w:rPr>
        <w:br w:type="page"/>
      </w:r>
      <w:r>
        <w:rPr>
          <w:rFonts w:hint="eastAsia" w:ascii="黑体" w:hAnsi="黑体" w:eastAsia="黑体"/>
          <w:sz w:val="32"/>
          <w:szCs w:val="32"/>
        </w:rPr>
        <w:t>附件8</w:t>
      </w:r>
    </w:p>
    <w:p>
      <w:pPr>
        <w:pStyle w:val="5"/>
        <w:widowControl w:val="0"/>
        <w:spacing w:before="0" w:beforeAutospacing="0" w:after="0" w:afterAutospacing="0" w:line="560" w:lineRule="exact"/>
        <w:jc w:val="center"/>
        <w:rPr>
          <w:rFonts w:hint="eastAsia" w:ascii="黑体" w:hAnsi="黑体" w:eastAsia="黑体"/>
          <w:sz w:val="32"/>
          <w:szCs w:val="32"/>
        </w:rPr>
      </w:pPr>
      <w:r>
        <w:rPr>
          <w:rFonts w:hint="eastAsia" w:ascii="黑体" w:hAnsi="黑体" w:eastAsia="黑体"/>
          <w:sz w:val="32"/>
          <w:szCs w:val="32"/>
        </w:rPr>
        <w:t>企业获得荣誉情况一览表</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1"/>
        <w:gridCol w:w="3112"/>
        <w:gridCol w:w="2424"/>
        <w:gridCol w:w="22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181"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r>
              <w:rPr>
                <w:rFonts w:hint="eastAsia" w:ascii="黑体" w:hAnsi="黑体" w:eastAsia="黑体"/>
                <w:sz w:val="32"/>
                <w:szCs w:val="32"/>
              </w:rPr>
              <w:t>序号</w:t>
            </w:r>
          </w:p>
        </w:tc>
        <w:tc>
          <w:tcPr>
            <w:tcW w:w="3112"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r>
              <w:rPr>
                <w:rFonts w:hint="eastAsia" w:ascii="黑体" w:hAnsi="黑体" w:eastAsia="黑体"/>
                <w:sz w:val="32"/>
                <w:szCs w:val="32"/>
              </w:rPr>
              <w:t>荣誉名称</w:t>
            </w:r>
          </w:p>
        </w:tc>
        <w:tc>
          <w:tcPr>
            <w:tcW w:w="2424"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r>
              <w:rPr>
                <w:rFonts w:hint="eastAsia" w:ascii="黑体" w:hAnsi="黑体" w:eastAsia="黑体"/>
                <w:sz w:val="32"/>
                <w:szCs w:val="32"/>
              </w:rPr>
              <w:t>颁发机构</w:t>
            </w:r>
          </w:p>
        </w:tc>
        <w:tc>
          <w:tcPr>
            <w:tcW w:w="2211"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r>
              <w:rPr>
                <w:rFonts w:hint="eastAsia" w:ascii="黑体" w:hAnsi="黑体" w:eastAsia="黑体"/>
                <w:sz w:val="32"/>
                <w:szCs w:val="32"/>
              </w:rPr>
              <w:t>颁发时间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1181"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r>
              <w:rPr>
                <w:rFonts w:hint="eastAsia" w:ascii="黑体" w:hAnsi="黑体" w:eastAsia="黑体"/>
                <w:sz w:val="32"/>
                <w:szCs w:val="32"/>
              </w:rPr>
              <w:t>1</w:t>
            </w:r>
          </w:p>
        </w:tc>
        <w:tc>
          <w:tcPr>
            <w:tcW w:w="3112"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c>
          <w:tcPr>
            <w:tcW w:w="2424"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c>
          <w:tcPr>
            <w:tcW w:w="2211"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181"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r>
              <w:rPr>
                <w:rFonts w:hint="eastAsia" w:ascii="黑体" w:hAnsi="黑体" w:eastAsia="黑体"/>
                <w:sz w:val="32"/>
                <w:szCs w:val="32"/>
              </w:rPr>
              <w:t>2</w:t>
            </w:r>
          </w:p>
        </w:tc>
        <w:tc>
          <w:tcPr>
            <w:tcW w:w="3112"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c>
          <w:tcPr>
            <w:tcW w:w="2424"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c>
          <w:tcPr>
            <w:tcW w:w="2211"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1181"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r>
              <w:rPr>
                <w:rFonts w:hint="eastAsia" w:ascii="黑体" w:hAnsi="黑体" w:eastAsia="黑体"/>
                <w:sz w:val="32"/>
                <w:szCs w:val="32"/>
              </w:rPr>
              <w:t>3</w:t>
            </w:r>
          </w:p>
        </w:tc>
        <w:tc>
          <w:tcPr>
            <w:tcW w:w="3112"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c>
          <w:tcPr>
            <w:tcW w:w="2424"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c>
          <w:tcPr>
            <w:tcW w:w="2211"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181"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r>
              <w:rPr>
                <w:rFonts w:ascii="黑体" w:hAnsi="黑体" w:eastAsia="黑体"/>
                <w:sz w:val="32"/>
                <w:szCs w:val="32"/>
              </w:rPr>
              <w:t>…</w:t>
            </w:r>
          </w:p>
        </w:tc>
        <w:tc>
          <w:tcPr>
            <w:tcW w:w="3112"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c>
          <w:tcPr>
            <w:tcW w:w="2424"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c>
          <w:tcPr>
            <w:tcW w:w="2211" w:type="dxa"/>
            <w:noWrap w:val="0"/>
            <w:vAlign w:val="top"/>
          </w:tcPr>
          <w:p>
            <w:pPr>
              <w:pStyle w:val="5"/>
              <w:widowControl w:val="0"/>
              <w:spacing w:before="0" w:beforeAutospacing="0" w:after="0" w:afterAutospacing="0" w:line="560" w:lineRule="exact"/>
              <w:jc w:val="center"/>
              <w:rPr>
                <w:rFonts w:ascii="黑体" w:hAnsi="黑体" w:eastAsia="黑体"/>
                <w:sz w:val="32"/>
                <w:szCs w:val="32"/>
              </w:rPr>
            </w:pPr>
          </w:p>
        </w:tc>
      </w:tr>
    </w:tbl>
    <w:p>
      <w:pPr>
        <w:spacing w:line="240" w:lineRule="exact"/>
        <w:ind w:firstLine="420"/>
        <w:rPr>
          <w:rFonts w:ascii="宋体" w:hAnsi="宋体"/>
          <w:szCs w:val="21"/>
        </w:rPr>
      </w:pPr>
      <w:r>
        <w:rPr>
          <w:rFonts w:hint="eastAsia" w:ascii="宋体" w:hAnsi="宋体"/>
          <w:szCs w:val="21"/>
        </w:rPr>
        <w:t>注：企业获得荣誉复印件按表格顺序后附。</w:t>
      </w:r>
    </w:p>
    <w:p>
      <w:pPr>
        <w:pStyle w:val="5"/>
        <w:widowControl w:val="0"/>
        <w:spacing w:before="0" w:beforeAutospacing="0" w:after="0" w:afterAutospacing="0" w:line="560" w:lineRule="exact"/>
        <w:jc w:val="both"/>
        <w:rPr>
          <w:rFonts w:hint="eastAsia" w:ascii="黑体" w:hAnsi="黑体" w:eastAsia="黑体"/>
          <w:sz w:val="32"/>
          <w:szCs w:val="32"/>
        </w:rPr>
      </w:pPr>
      <w:r>
        <w:rPr>
          <w:rFonts w:ascii="黑体" w:hAnsi="黑体" w:eastAsia="黑体"/>
          <w:sz w:val="32"/>
          <w:szCs w:val="32"/>
        </w:rPr>
        <w:br w:type="page"/>
      </w:r>
      <w:r>
        <w:rPr>
          <w:rFonts w:hint="eastAsia" w:ascii="黑体" w:hAnsi="黑体" w:eastAsia="黑体"/>
          <w:sz w:val="32"/>
          <w:szCs w:val="32"/>
        </w:rPr>
        <w:t>附件9</w:t>
      </w:r>
    </w:p>
    <w:p>
      <w:pPr>
        <w:pStyle w:val="5"/>
        <w:widowControl w:val="0"/>
        <w:spacing w:before="0" w:beforeAutospacing="0" w:after="0" w:afterAutospacing="0"/>
        <w:jc w:val="center"/>
        <w:rPr>
          <w:rFonts w:hint="eastAsia" w:ascii="黑体" w:hAnsi="仿宋" w:eastAsia="黑体"/>
          <w:sz w:val="44"/>
          <w:szCs w:val="44"/>
        </w:rPr>
      </w:pPr>
    </w:p>
    <w:p>
      <w:pPr>
        <w:pStyle w:val="5"/>
        <w:widowControl w:val="0"/>
        <w:spacing w:before="0" w:beforeAutospacing="0" w:after="0" w:afterAutospacing="0"/>
        <w:jc w:val="center"/>
        <w:rPr>
          <w:rFonts w:hint="eastAsia" w:ascii="方正小标宋_GBK" w:hAnsi="仿宋" w:eastAsia="方正小标宋_GBK"/>
          <w:sz w:val="44"/>
          <w:szCs w:val="44"/>
        </w:rPr>
      </w:pPr>
      <w:r>
        <w:rPr>
          <w:rFonts w:hint="eastAsia" w:ascii="方正小标宋_GBK" w:hAnsi="仿宋" w:eastAsia="方正小标宋_GBK"/>
          <w:sz w:val="44"/>
          <w:szCs w:val="44"/>
        </w:rPr>
        <w:t>企业承诺书</w:t>
      </w:r>
    </w:p>
    <w:p>
      <w:pPr>
        <w:spacing w:line="560" w:lineRule="exact"/>
        <w:ind w:firstLine="640" w:firstLineChars="200"/>
        <w:rPr>
          <w:rFonts w:hint="eastAsia" w:ascii="仿宋_GB2312" w:hAnsi="黑体" w:eastAsia="仿宋_GB2312" w:cs="黑体"/>
          <w:sz w:val="32"/>
          <w:szCs w:val="32"/>
        </w:rPr>
      </w:pPr>
    </w:p>
    <w:p>
      <w:pPr>
        <w:spacing w:line="560" w:lineRule="exact"/>
        <w:ind w:firstLine="640" w:firstLineChars="200"/>
        <w:rPr>
          <w:rFonts w:hint="eastAsia" w:ascii="仿宋_GB2312" w:hAnsi="黑体" w:eastAsia="仿宋_GB2312" w:cs="黑体"/>
          <w:sz w:val="32"/>
          <w:szCs w:val="32"/>
        </w:rPr>
      </w:pPr>
      <w:r>
        <w:rPr>
          <w:rFonts w:hint="eastAsia" w:ascii="仿宋_GB2312" w:hAnsi="黑体" w:eastAsia="仿宋_GB2312" w:cs="黑体"/>
          <w:sz w:val="32"/>
          <w:szCs w:val="32"/>
        </w:rPr>
        <w:t>本单位郑重承诺：</w:t>
      </w:r>
    </w:p>
    <w:p>
      <w:pPr>
        <w:spacing w:line="560" w:lineRule="exact"/>
        <w:ind w:firstLine="640" w:firstLineChars="200"/>
        <w:rPr>
          <w:rFonts w:hint="eastAsia" w:ascii="仿宋_GB2312" w:hAnsi="黑体" w:eastAsia="仿宋_GB2312" w:cs="黑体"/>
          <w:sz w:val="32"/>
          <w:szCs w:val="32"/>
        </w:rPr>
      </w:pPr>
      <w:r>
        <w:rPr>
          <w:rFonts w:hint="eastAsia" w:ascii="仿宋_GB2312" w:hAnsi="黑体" w:eastAsia="仿宋_GB2312" w:cs="黑体"/>
          <w:sz w:val="32"/>
          <w:szCs w:val="32"/>
        </w:rPr>
        <w:t>一、本单位递交的申请表中所填写的内容真实、准确。</w:t>
      </w:r>
    </w:p>
    <w:p>
      <w:pPr>
        <w:spacing w:line="560" w:lineRule="exact"/>
        <w:ind w:firstLine="640" w:firstLineChars="200"/>
        <w:rPr>
          <w:rFonts w:hint="eastAsia" w:ascii="仿宋_GB2312" w:hAnsi="黑体" w:eastAsia="仿宋_GB2312" w:cs="黑体"/>
          <w:sz w:val="32"/>
          <w:szCs w:val="32"/>
        </w:rPr>
      </w:pPr>
      <w:r>
        <w:rPr>
          <w:rFonts w:hint="eastAsia" w:ascii="仿宋_GB2312" w:hAnsi="黑体" w:eastAsia="仿宋_GB2312" w:cs="黑体"/>
          <w:sz w:val="32"/>
          <w:szCs w:val="32"/>
        </w:rPr>
        <w:t>二、本单位递交的申请书内容真实、可靠。</w:t>
      </w:r>
    </w:p>
    <w:p>
      <w:pPr>
        <w:spacing w:line="560" w:lineRule="exact"/>
        <w:ind w:firstLine="640" w:firstLineChars="200"/>
        <w:rPr>
          <w:rFonts w:hint="eastAsia" w:ascii="仿宋_GB2312" w:hAnsi="黑体" w:eastAsia="仿宋_GB2312" w:cs="黑体"/>
          <w:sz w:val="32"/>
          <w:szCs w:val="32"/>
        </w:rPr>
      </w:pPr>
      <w:r>
        <w:rPr>
          <w:rFonts w:hint="eastAsia" w:ascii="仿宋_GB2312" w:hAnsi="黑体" w:eastAsia="仿宋_GB2312" w:cs="黑体"/>
          <w:sz w:val="32"/>
          <w:szCs w:val="32"/>
        </w:rPr>
        <w:t>三、本单位递交的附加材料事实存在，真实、可靠。</w:t>
      </w:r>
    </w:p>
    <w:p>
      <w:pPr>
        <w:spacing w:line="560" w:lineRule="exact"/>
        <w:ind w:firstLine="640" w:firstLineChars="200"/>
        <w:rPr>
          <w:rFonts w:hint="eastAsia" w:ascii="仿宋_GB2312" w:hAnsi="黑体" w:eastAsia="仿宋_GB2312" w:cs="黑体"/>
          <w:sz w:val="32"/>
          <w:szCs w:val="32"/>
        </w:rPr>
      </w:pPr>
      <w:r>
        <w:rPr>
          <w:rFonts w:hint="eastAsia" w:ascii="仿宋_GB2312" w:hAnsi="黑体" w:eastAsia="仿宋_GB2312" w:cs="黑体"/>
          <w:sz w:val="32"/>
          <w:szCs w:val="32"/>
        </w:rPr>
        <w:t>四、本单位细分产品的知识产权或商业秘密明晰完整，归属本单位所有，未侵犯他人的知识产权或商业秘密。</w:t>
      </w:r>
    </w:p>
    <w:p>
      <w:pPr>
        <w:spacing w:line="560" w:lineRule="exact"/>
        <w:ind w:firstLine="640" w:firstLineChars="200"/>
        <w:rPr>
          <w:rFonts w:hint="eastAsia" w:ascii="仿宋_GB2312" w:hAnsi="黑体" w:eastAsia="仿宋_GB2312" w:cs="黑体"/>
          <w:sz w:val="32"/>
          <w:szCs w:val="32"/>
        </w:rPr>
      </w:pPr>
      <w:r>
        <w:rPr>
          <w:rFonts w:hint="eastAsia" w:ascii="仿宋_GB2312" w:hAnsi="黑体" w:eastAsia="仿宋_GB2312" w:cs="黑体"/>
          <w:sz w:val="32"/>
          <w:szCs w:val="32"/>
        </w:rPr>
        <w:t>若发生与上述承诺相违背的事实，由本单位承担全部法律责任。</w:t>
      </w:r>
    </w:p>
    <w:p>
      <w:pPr>
        <w:spacing w:line="560" w:lineRule="exact"/>
        <w:ind w:firstLine="640" w:firstLineChars="200"/>
        <w:rPr>
          <w:rFonts w:hint="eastAsia" w:ascii="仿宋_GB2312" w:hAnsi="黑体" w:eastAsia="仿宋_GB2312" w:cs="黑体"/>
          <w:sz w:val="32"/>
          <w:szCs w:val="32"/>
        </w:rPr>
      </w:pPr>
    </w:p>
    <w:p>
      <w:pPr>
        <w:widowControl/>
        <w:spacing w:line="600" w:lineRule="exact"/>
        <w:ind w:firstLine="1095" w:firstLineChars="365"/>
        <w:rPr>
          <w:rFonts w:hint="eastAsia" w:ascii="仿宋_GB2312" w:eastAsia="仿宋_GB2312"/>
          <w:sz w:val="30"/>
          <w:szCs w:val="30"/>
        </w:rPr>
      </w:pPr>
      <w:r>
        <w:rPr>
          <w:rFonts w:hint="eastAsia" w:ascii="仿宋_GB2312" w:eastAsia="仿宋_GB2312"/>
          <w:sz w:val="30"/>
          <w:szCs w:val="30"/>
        </w:rPr>
        <w:t>申报单位（公章）：         法定代表人（签字）：</w:t>
      </w:r>
    </w:p>
    <w:p>
      <w:pPr>
        <w:spacing w:line="560" w:lineRule="exact"/>
        <w:ind w:firstLine="640" w:firstLineChars="200"/>
        <w:rPr>
          <w:rFonts w:hint="eastAsia" w:ascii="仿宋_GB2312" w:hAnsi="黑体" w:eastAsia="仿宋_GB2312" w:cs="黑体"/>
          <w:sz w:val="32"/>
          <w:szCs w:val="32"/>
        </w:rPr>
      </w:pPr>
    </w:p>
    <w:p>
      <w:pPr>
        <w:spacing w:line="560" w:lineRule="exact"/>
        <w:ind w:firstLine="6000" w:firstLineChars="2000"/>
        <w:rPr>
          <w:rFonts w:hint="eastAsia" w:ascii="仿宋_GB2312" w:eastAsia="仿宋_GB2312"/>
          <w:sz w:val="30"/>
          <w:szCs w:val="30"/>
        </w:rPr>
      </w:pPr>
      <w:r>
        <w:rPr>
          <w:rFonts w:hint="eastAsia" w:ascii="仿宋_GB2312" w:eastAsia="仿宋_GB2312"/>
          <w:sz w:val="30"/>
          <w:szCs w:val="30"/>
        </w:rPr>
        <w:t>年  月  日</w:t>
      </w:r>
    </w:p>
    <w:p>
      <w:pPr>
        <w:spacing w:line="560" w:lineRule="exact"/>
        <w:ind w:firstLine="6000" w:firstLineChars="2000"/>
        <w:rPr>
          <w:rFonts w:hint="eastAsia" w:ascii="仿宋_GB2312" w:eastAsia="仿宋_GB2312"/>
          <w:sz w:val="30"/>
          <w:szCs w:val="30"/>
        </w:rPr>
      </w:pPr>
    </w:p>
    <w:p>
      <w:pPr>
        <w:spacing w:line="560" w:lineRule="exact"/>
        <w:ind w:firstLine="6000" w:firstLineChars="2000"/>
        <w:rPr>
          <w:rFonts w:hint="eastAsia" w:ascii="仿宋_GB2312" w:eastAsia="仿宋_GB2312"/>
          <w:sz w:val="30"/>
          <w:szCs w:val="30"/>
        </w:rPr>
      </w:pPr>
    </w:p>
    <w:p>
      <w:pPr>
        <w:spacing w:line="560" w:lineRule="exact"/>
        <w:ind w:firstLine="6000" w:firstLineChars="2000"/>
        <w:rPr>
          <w:rFonts w:hint="eastAsia" w:ascii="仿宋_GB2312" w:eastAsia="仿宋_GB2312"/>
          <w:sz w:val="30"/>
          <w:szCs w:val="30"/>
        </w:rPr>
      </w:pPr>
    </w:p>
    <w:p>
      <w:pPr>
        <w:spacing w:line="560" w:lineRule="exact"/>
        <w:ind w:firstLine="6000" w:firstLineChars="2000"/>
        <w:rPr>
          <w:rFonts w:hint="eastAsia" w:ascii="仿宋_GB2312" w:eastAsia="仿宋_GB2312"/>
          <w:sz w:val="30"/>
          <w:szCs w:val="30"/>
        </w:rPr>
      </w:pPr>
    </w:p>
    <w:p>
      <w:pPr>
        <w:spacing w:line="560" w:lineRule="exact"/>
        <w:ind w:firstLine="6000" w:firstLineChars="2000"/>
        <w:rPr>
          <w:rFonts w:hint="eastAsia" w:ascii="仿宋_GB2312" w:eastAsia="仿宋_GB2312"/>
          <w:sz w:val="30"/>
          <w:szCs w:val="30"/>
        </w:rPr>
      </w:pPr>
    </w:p>
    <w:p>
      <w:pPr>
        <w:spacing w:line="560" w:lineRule="exact"/>
        <w:ind w:left="141" w:leftChars="67" w:firstLine="315" w:firstLineChars="150"/>
        <w:rPr>
          <w:rFonts w:hint="eastAsia"/>
        </w:rPr>
      </w:pPr>
    </w:p>
    <w:p/>
    <w:sectPr>
      <w:footerReference r:id="rId8" w:type="default"/>
      <w:footerReference r:id="rId9" w:type="even"/>
      <w:pgSz w:w="11906" w:h="16838"/>
      <w:pgMar w:top="2098" w:right="1474" w:bottom="1985" w:left="1588" w:header="851" w:footer="1588" w:gutter="0"/>
      <w:pgNumType w:fmt="numberInDash"/>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方正仿宋简体">
    <w:altName w:val="微软雅黑"/>
    <w:panose1 w:val="02010601030101010101"/>
    <w:charset w:val="86"/>
    <w:family w:val="auto"/>
    <w:pitch w:val="default"/>
    <w:sig w:usb0="00000000" w:usb1="00000000" w:usb2="00000010" w:usb3="00000000" w:csb0="00040000" w:csb1="00000000"/>
  </w:font>
  <w:font w:name="仿宋">
    <w:altName w:val="Arial Unicode MS"/>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8"/>
        <w:rFonts w:hint="eastAsia" w:ascii="仿宋_GB2312" w:eastAsia="仿宋_GB2312"/>
        <w:sz w:val="32"/>
        <w:szCs w:val="32"/>
      </w:rPr>
    </w:pPr>
    <w:r>
      <w:rPr>
        <w:rFonts w:hint="eastAsia" w:ascii="仿宋_GB2312" w:eastAsia="仿宋_GB2312"/>
        <w:sz w:val="32"/>
        <w:szCs w:val="32"/>
      </w:rPr>
      <w:fldChar w:fldCharType="begin"/>
    </w:r>
    <w:r>
      <w:rPr>
        <w:rStyle w:val="8"/>
        <w:rFonts w:hint="eastAsia" w:ascii="仿宋_GB2312" w:eastAsia="仿宋_GB2312"/>
        <w:sz w:val="32"/>
        <w:szCs w:val="32"/>
      </w:rPr>
      <w:instrText xml:space="preserve">PAGE  </w:instrText>
    </w:r>
    <w:r>
      <w:rPr>
        <w:rFonts w:hint="eastAsia" w:ascii="仿宋_GB2312" w:eastAsia="仿宋_GB2312"/>
        <w:sz w:val="32"/>
        <w:szCs w:val="32"/>
      </w:rPr>
      <w:fldChar w:fldCharType="separate"/>
    </w:r>
    <w:r>
      <w:rPr>
        <w:rStyle w:val="8"/>
        <w:rFonts w:ascii="仿宋_GB2312" w:eastAsia="仿宋_GB2312"/>
        <w:sz w:val="32"/>
        <w:szCs w:val="32"/>
      </w:rPr>
      <w:t>- 13 -</w:t>
    </w:r>
    <w:r>
      <w:rPr>
        <w:rFonts w:hint="eastAsia" w:ascii="仿宋_GB2312" w:eastAsia="仿宋_GB2312"/>
        <w:sz w:val="32"/>
        <w:szCs w:val="32"/>
      </w:rPr>
      <w:fldChar w:fldCharType="end"/>
    </w:r>
  </w:p>
  <w:p>
    <w:pPr>
      <w:pStyle w:val="3"/>
      <w:ind w:right="360" w:firstLine="360"/>
      <w:jc w:val="center"/>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8"/>
        <w:rFonts w:hint="eastAsia" w:ascii="仿宋_GB2312" w:eastAsia="仿宋_GB2312"/>
        <w:sz w:val="32"/>
        <w:szCs w:val="32"/>
      </w:rPr>
    </w:pPr>
    <w:r>
      <w:rPr>
        <w:rFonts w:hint="eastAsia" w:ascii="仿宋_GB2312" w:eastAsia="仿宋_GB2312"/>
        <w:sz w:val="32"/>
        <w:szCs w:val="32"/>
      </w:rPr>
      <w:fldChar w:fldCharType="begin"/>
    </w:r>
    <w:r>
      <w:rPr>
        <w:rStyle w:val="8"/>
        <w:rFonts w:hint="eastAsia" w:ascii="仿宋_GB2312" w:eastAsia="仿宋_GB2312"/>
        <w:sz w:val="32"/>
        <w:szCs w:val="32"/>
      </w:rPr>
      <w:instrText xml:space="preserve">PAGE  </w:instrText>
    </w:r>
    <w:r>
      <w:rPr>
        <w:rFonts w:hint="eastAsia" w:ascii="仿宋_GB2312" w:eastAsia="仿宋_GB2312"/>
        <w:sz w:val="32"/>
        <w:szCs w:val="32"/>
      </w:rPr>
      <w:fldChar w:fldCharType="separate"/>
    </w:r>
    <w:r>
      <w:rPr>
        <w:rStyle w:val="8"/>
        <w:rFonts w:ascii="仿宋_GB2312" w:eastAsia="仿宋_GB2312"/>
        <w:sz w:val="32"/>
        <w:szCs w:val="32"/>
      </w:rPr>
      <w:t>- 12 -</w:t>
    </w:r>
    <w:r>
      <w:rPr>
        <w:rFonts w:hint="eastAsia" w:ascii="仿宋_GB2312" w:eastAsia="仿宋_GB2312"/>
        <w:sz w:val="32"/>
        <w:szCs w:val="32"/>
      </w:rPr>
      <w:fldChar w:fldCharType="end"/>
    </w:r>
  </w:p>
  <w:p>
    <w:pPr>
      <w:pStyle w:val="3"/>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8"/>
        <w:rFonts w:hint="eastAsia" w:ascii="宋体" w:hAnsi="宋体"/>
        <w:sz w:val="28"/>
        <w:szCs w:val="28"/>
      </w:rPr>
    </w:pPr>
    <w:r>
      <w:rPr>
        <w:rFonts w:ascii="宋体" w:hAnsi="宋体"/>
        <w:sz w:val="28"/>
        <w:szCs w:val="28"/>
      </w:rPr>
      <w:fldChar w:fldCharType="begin"/>
    </w:r>
    <w:r>
      <w:rPr>
        <w:rStyle w:val="8"/>
        <w:rFonts w:ascii="宋体" w:hAnsi="宋体"/>
        <w:sz w:val="28"/>
        <w:szCs w:val="28"/>
      </w:rPr>
      <w:instrText xml:space="preserve">PAGE  </w:instrText>
    </w:r>
    <w:r>
      <w:rPr>
        <w:rFonts w:ascii="宋体" w:hAnsi="宋体"/>
        <w:sz w:val="28"/>
        <w:szCs w:val="28"/>
      </w:rPr>
      <w:fldChar w:fldCharType="separate"/>
    </w:r>
    <w:r>
      <w:rPr>
        <w:rStyle w:val="8"/>
        <w:rFonts w:ascii="宋体" w:hAnsi="宋体"/>
        <w:sz w:val="28"/>
        <w:szCs w:val="28"/>
      </w:rPr>
      <w:t>- 19 -</w:t>
    </w:r>
    <w:r>
      <w:rPr>
        <w:rFonts w:ascii="宋体" w:hAnsi="宋体"/>
        <w:sz w:val="28"/>
        <w:szCs w:val="28"/>
      </w:rPr>
      <w:fldChar w:fldCharType="end"/>
    </w:r>
  </w:p>
  <w:p>
    <w:pPr>
      <w:pStyle w:val="3"/>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8"/>
        <w:rFonts w:hint="eastAsia" w:ascii="仿宋_GB2312" w:eastAsia="仿宋_GB2312"/>
        <w:sz w:val="32"/>
        <w:szCs w:val="32"/>
      </w:rPr>
    </w:pPr>
    <w:r>
      <w:rPr>
        <w:rFonts w:hint="eastAsia" w:ascii="仿宋_GB2312" w:eastAsia="仿宋_GB2312"/>
        <w:sz w:val="32"/>
        <w:szCs w:val="32"/>
      </w:rPr>
      <w:fldChar w:fldCharType="begin"/>
    </w:r>
    <w:r>
      <w:rPr>
        <w:rStyle w:val="8"/>
        <w:rFonts w:hint="eastAsia" w:ascii="仿宋_GB2312" w:eastAsia="仿宋_GB2312"/>
        <w:sz w:val="32"/>
        <w:szCs w:val="32"/>
      </w:rPr>
      <w:instrText xml:space="preserve">PAGE  </w:instrText>
    </w:r>
    <w:r>
      <w:rPr>
        <w:rFonts w:hint="eastAsia" w:ascii="仿宋_GB2312" w:eastAsia="仿宋_GB2312"/>
        <w:sz w:val="32"/>
        <w:szCs w:val="32"/>
      </w:rPr>
      <w:fldChar w:fldCharType="separate"/>
    </w:r>
    <w:r>
      <w:rPr>
        <w:rStyle w:val="8"/>
        <w:rFonts w:ascii="仿宋_GB2312" w:eastAsia="仿宋_GB2312"/>
        <w:sz w:val="32"/>
        <w:szCs w:val="32"/>
      </w:rPr>
      <w:t>- 18 -</w:t>
    </w:r>
    <w:r>
      <w:rPr>
        <w:rFonts w:hint="eastAsia" w:ascii="仿宋_GB2312" w:eastAsia="仿宋_GB2312"/>
        <w:sz w:val="32"/>
        <w:szCs w:val="32"/>
      </w:rPr>
      <w:fldChar w:fldCharType="end"/>
    </w:r>
  </w:p>
  <w:p>
    <w:pPr>
      <w:pStyle w:val="3"/>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page" w:x="9130" w:y="1"/>
      <w:rPr>
        <w:rStyle w:val="8"/>
        <w:rFonts w:ascii="宋体" w:hAnsi="宋体"/>
        <w:sz w:val="28"/>
        <w:szCs w:val="28"/>
      </w:rPr>
    </w:pPr>
    <w:r>
      <w:rPr>
        <w:rFonts w:hint="eastAsia"/>
        <w:sz w:val="28"/>
        <w:szCs w:val="28"/>
      </w:rPr>
      <w:t xml:space="preserve"> </w:t>
    </w:r>
    <w:r>
      <w:rPr>
        <w:rFonts w:ascii="宋体" w:hAnsi="宋体"/>
        <w:sz w:val="28"/>
        <w:szCs w:val="28"/>
      </w:rPr>
      <w:fldChar w:fldCharType="begin"/>
    </w:r>
    <w:r>
      <w:rPr>
        <w:rStyle w:val="8"/>
        <w:rFonts w:ascii="宋体" w:hAnsi="宋体"/>
        <w:sz w:val="28"/>
        <w:szCs w:val="28"/>
      </w:rPr>
      <w:instrText xml:space="preserve">PAGE  </w:instrText>
    </w:r>
    <w:r>
      <w:rPr>
        <w:rFonts w:ascii="宋体" w:hAnsi="宋体"/>
        <w:sz w:val="28"/>
        <w:szCs w:val="28"/>
      </w:rPr>
      <w:fldChar w:fldCharType="separate"/>
    </w:r>
    <w:r>
      <w:rPr>
        <w:rStyle w:val="8"/>
        <w:rFonts w:ascii="宋体" w:hAnsi="宋体"/>
        <w:sz w:val="28"/>
        <w:szCs w:val="28"/>
      </w:rPr>
      <w:t>- 21 -</w:t>
    </w:r>
    <w:r>
      <w:rPr>
        <w:rFonts w:ascii="宋体" w:hAnsi="宋体"/>
        <w:sz w:val="28"/>
        <w:szCs w:val="28"/>
      </w:rPr>
      <w:fldChar w:fldCharType="end"/>
    </w:r>
    <w:r>
      <w:rPr>
        <w:rFonts w:hint="eastAsia"/>
        <w:sz w:val="28"/>
        <w:szCs w:val="28"/>
      </w:rPr>
      <w:t xml:space="preserve"> </w:t>
    </w:r>
  </w:p>
  <w:p>
    <w:pPr>
      <w:pStyle w:val="3"/>
      <w:ind w:right="284"/>
      <w:rPr>
        <w:rFonts w:hint="eastAsia" w:ascii="宋体" w:hAnsi="宋体"/>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page" w:x="1872" w:y="1"/>
      <w:rPr>
        <w:rStyle w:val="8"/>
        <w:rFonts w:hint="eastAsia" w:ascii="宋体" w:hAnsi="宋体"/>
        <w:sz w:val="28"/>
        <w:szCs w:val="28"/>
      </w:rPr>
    </w:pPr>
    <w:r>
      <w:rPr>
        <w:rFonts w:hint="eastAsia"/>
        <w:sz w:val="28"/>
        <w:szCs w:val="28"/>
      </w:rPr>
      <w:t xml:space="preserve"> </w:t>
    </w:r>
    <w:r>
      <w:rPr>
        <w:rFonts w:ascii="宋体" w:hAnsi="宋体"/>
        <w:sz w:val="28"/>
        <w:szCs w:val="28"/>
      </w:rPr>
      <w:fldChar w:fldCharType="begin"/>
    </w:r>
    <w:r>
      <w:rPr>
        <w:rStyle w:val="8"/>
        <w:rFonts w:ascii="宋体" w:hAnsi="宋体"/>
        <w:sz w:val="28"/>
        <w:szCs w:val="28"/>
      </w:rPr>
      <w:instrText xml:space="preserve">PAGE  </w:instrText>
    </w:r>
    <w:r>
      <w:rPr>
        <w:rFonts w:ascii="宋体" w:hAnsi="宋体"/>
        <w:sz w:val="28"/>
        <w:szCs w:val="28"/>
      </w:rPr>
      <w:fldChar w:fldCharType="separate"/>
    </w:r>
    <w:r>
      <w:rPr>
        <w:rStyle w:val="8"/>
        <w:rFonts w:ascii="宋体" w:hAnsi="宋体"/>
        <w:sz w:val="28"/>
        <w:szCs w:val="28"/>
      </w:rPr>
      <w:t>- 22 -</w:t>
    </w:r>
    <w:r>
      <w:rPr>
        <w:rFonts w:ascii="宋体" w:hAnsi="宋体"/>
        <w:sz w:val="28"/>
        <w:szCs w:val="28"/>
      </w:rPr>
      <w:fldChar w:fldCharType="end"/>
    </w:r>
    <w:r>
      <w:rPr>
        <w:rFonts w:hint="eastAsia"/>
        <w:sz w:val="28"/>
        <w:szCs w:val="28"/>
      </w:rPr>
      <w:t xml:space="preserve"> </w:t>
    </w:r>
  </w:p>
  <w:p>
    <w:pPr>
      <w:pStyle w:val="3"/>
      <w:ind w:right="360"/>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231D4A"/>
    <w:rsid w:val="55231D4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Plain Text"/>
    <w:basedOn w:val="1"/>
    <w:uiPriority w:val="0"/>
    <w:rPr>
      <w:rFonts w:ascii="宋体" w:hAnsi="Courier New" w:cs="Courier New"/>
      <w:szCs w:val="21"/>
    </w:r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iPriority w:val="0"/>
    <w:pPr>
      <w:widowControl/>
      <w:spacing w:before="100" w:beforeAutospacing="1" w:after="100" w:afterAutospacing="1"/>
      <w:jc w:val="left"/>
    </w:pPr>
    <w:rPr>
      <w:rFonts w:ascii="宋体" w:hAnsi="宋体" w:cs="宋体"/>
      <w:kern w:val="0"/>
      <w:sz w:val="24"/>
    </w:rPr>
  </w:style>
  <w:style w:type="character" w:styleId="8">
    <w:name w:val="page number"/>
    <w:basedOn w:val="7"/>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2020-04-29T07:20:00Z</dcterms:created>
  <dc:creator>Administrator</dc:creator>
  <cp:lastModifiedBy>Administrator</cp:lastModifiedBy>
  <dcterms:modified xsi:type="dcterms:W3CDTF">2020-04-29T07:21:20Z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