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41F2" w:rsidRDefault="006A41F2"/>
    <w:p w:rsidR="004B1061" w:rsidRDefault="00D91A32" w:rsidP="00D91A32">
      <w:pPr>
        <w:pStyle w:val="15"/>
        <w:spacing w:line="560" w:lineRule="exact"/>
        <w:textAlignment w:val="baseline"/>
        <w:rPr>
          <w:rFonts w:ascii="方正小标宋_GBK" w:eastAsia="方正小标宋_GBK" w:hAnsi="方正小标宋_GBK" w:cs="方正小标宋_GBK"/>
          <w:bCs/>
          <w:color w:val="000000"/>
          <w:sz w:val="44"/>
          <w:szCs w:val="44"/>
          <w:shd w:val="clear" w:color="auto" w:fill="FFFFFF"/>
        </w:rPr>
      </w:pPr>
      <w:bookmarkStart w:id="0" w:name="_Hlk196924845"/>
      <w:r w:rsidRPr="00D91A32"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  <w:shd w:val="clear" w:color="auto" w:fill="FFFFFF"/>
        </w:rPr>
        <w:t>组织青岛市专精特新企业和特色产业集群机构组团参加第二十届“中博会”</w:t>
      </w:r>
      <w:bookmarkEnd w:id="0"/>
      <w:r w:rsidR="00CB34B0"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  <w:shd w:val="clear" w:color="auto" w:fill="FFFFFF"/>
        </w:rPr>
        <w:t>项目</w:t>
      </w:r>
    </w:p>
    <w:p w:rsidR="006A41F2" w:rsidRDefault="00CB34B0" w:rsidP="00D91A32">
      <w:pPr>
        <w:pStyle w:val="15"/>
        <w:spacing w:line="560" w:lineRule="exact"/>
        <w:textAlignment w:val="baseline"/>
        <w:rPr>
          <w:rFonts w:ascii="方正小标宋_GBK" w:eastAsia="方正小标宋_GBK" w:hAnsi="方正小标宋_GBK" w:cs="方正小标宋_GBK"/>
          <w:bCs/>
          <w:color w:val="000000"/>
          <w:sz w:val="44"/>
          <w:szCs w:val="44"/>
          <w:shd w:val="clear" w:color="auto" w:fill="FFFFFF"/>
        </w:rPr>
      </w:pPr>
      <w:r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  <w:shd w:val="clear" w:color="auto" w:fill="FFFFFF"/>
        </w:rPr>
        <w:t>采购</w:t>
      </w:r>
      <w:r w:rsidR="004B1061"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  <w:shd w:val="clear" w:color="auto" w:fill="FFFFFF"/>
        </w:rPr>
        <w:t>评分标准</w:t>
      </w:r>
    </w:p>
    <w:p w:rsidR="006A41F2" w:rsidRDefault="006A41F2" w:rsidP="006D03F7">
      <w:pPr>
        <w:pStyle w:val="15"/>
        <w:spacing w:line="440" w:lineRule="exact"/>
        <w:jc w:val="both"/>
        <w:textAlignment w:val="baseline"/>
        <w:rPr>
          <w:rFonts w:ascii="仿宋_GB2312" w:eastAsia="仿宋_GB2312" w:hAnsi="仿宋_GB2312" w:cs="仿宋_GB2312"/>
          <w:color w:val="000000"/>
          <w:sz w:val="32"/>
          <w:szCs w:val="32"/>
          <w:shd w:val="clear" w:color="auto" w:fill="FFFFFF"/>
        </w:rPr>
      </w:pPr>
    </w:p>
    <w:tbl>
      <w:tblPr>
        <w:tblW w:w="851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62"/>
        <w:gridCol w:w="1494"/>
        <w:gridCol w:w="1130"/>
        <w:gridCol w:w="4079"/>
        <w:gridCol w:w="1045"/>
      </w:tblGrid>
      <w:tr w:rsidR="004B1061" w:rsidRPr="00204BF2" w:rsidTr="00471337">
        <w:trPr>
          <w:trHeight w:val="474"/>
          <w:jc w:val="center"/>
        </w:trPr>
        <w:tc>
          <w:tcPr>
            <w:tcW w:w="762" w:type="dxa"/>
          </w:tcPr>
          <w:p w:rsidR="004B1061" w:rsidRPr="00204BF2" w:rsidRDefault="004B1061" w:rsidP="006D03F7">
            <w:pPr>
              <w:spacing w:line="560" w:lineRule="exact"/>
              <w:jc w:val="center"/>
              <w:rPr>
                <w:rFonts w:ascii="仿宋_GB2312" w:hAnsi="仿宋"/>
              </w:rPr>
            </w:pPr>
            <w:bookmarkStart w:id="1" w:name="_Hlk174086990"/>
            <w:r w:rsidRPr="00204BF2">
              <w:rPr>
                <w:rFonts w:ascii="仿宋_GB2312" w:hAnsi="仿宋" w:cs="仿宋_GB2312" w:hint="eastAsia"/>
              </w:rPr>
              <w:t>序号</w:t>
            </w:r>
          </w:p>
        </w:tc>
        <w:tc>
          <w:tcPr>
            <w:tcW w:w="1494" w:type="dxa"/>
          </w:tcPr>
          <w:p w:rsidR="004B1061" w:rsidRPr="00204BF2" w:rsidRDefault="004B1061" w:rsidP="006D03F7">
            <w:pPr>
              <w:spacing w:line="560" w:lineRule="exact"/>
              <w:jc w:val="center"/>
              <w:rPr>
                <w:rFonts w:ascii="仿宋_GB2312" w:hAnsi="仿宋"/>
              </w:rPr>
            </w:pPr>
            <w:r w:rsidRPr="00204BF2">
              <w:rPr>
                <w:rFonts w:ascii="仿宋_GB2312" w:hAnsi="仿宋" w:cs="仿宋_GB2312" w:hint="eastAsia"/>
              </w:rPr>
              <w:t>评审内容</w:t>
            </w:r>
          </w:p>
        </w:tc>
        <w:tc>
          <w:tcPr>
            <w:tcW w:w="1130" w:type="dxa"/>
          </w:tcPr>
          <w:p w:rsidR="004B1061" w:rsidRPr="00204BF2" w:rsidRDefault="004B1061" w:rsidP="006D03F7">
            <w:pPr>
              <w:spacing w:line="560" w:lineRule="exact"/>
              <w:jc w:val="center"/>
              <w:rPr>
                <w:rFonts w:ascii="仿宋_GB2312" w:hAnsi="仿宋"/>
              </w:rPr>
            </w:pPr>
            <w:r w:rsidRPr="00204BF2">
              <w:rPr>
                <w:rFonts w:ascii="仿宋_GB2312" w:hAnsi="仿宋" w:cs="仿宋_GB2312" w:hint="eastAsia"/>
              </w:rPr>
              <w:t>具体指标</w:t>
            </w:r>
          </w:p>
        </w:tc>
        <w:tc>
          <w:tcPr>
            <w:tcW w:w="4079" w:type="dxa"/>
            <w:tcBorders>
              <w:right w:val="single" w:sz="4" w:space="0" w:color="auto"/>
            </w:tcBorders>
          </w:tcPr>
          <w:p w:rsidR="004B1061" w:rsidRPr="00204BF2" w:rsidRDefault="004B1061" w:rsidP="006D03F7">
            <w:pPr>
              <w:spacing w:line="560" w:lineRule="exact"/>
              <w:jc w:val="center"/>
              <w:rPr>
                <w:rFonts w:ascii="仿宋_GB2312" w:hAnsi="仿宋"/>
              </w:rPr>
            </w:pPr>
            <w:r w:rsidRPr="00204BF2">
              <w:rPr>
                <w:rFonts w:ascii="仿宋_GB2312" w:hAnsi="仿宋" w:cs="仿宋_GB2312" w:hint="eastAsia"/>
              </w:rPr>
              <w:t>评分参考标准</w:t>
            </w:r>
          </w:p>
        </w:tc>
        <w:tc>
          <w:tcPr>
            <w:tcW w:w="1045" w:type="dxa"/>
            <w:tcBorders>
              <w:left w:val="single" w:sz="4" w:space="0" w:color="auto"/>
              <w:right w:val="single" w:sz="4" w:space="0" w:color="auto"/>
            </w:tcBorders>
          </w:tcPr>
          <w:p w:rsidR="004B1061" w:rsidRPr="00204BF2" w:rsidRDefault="004B1061" w:rsidP="006D03F7">
            <w:pPr>
              <w:spacing w:line="560" w:lineRule="exact"/>
              <w:jc w:val="center"/>
              <w:rPr>
                <w:rFonts w:ascii="仿宋_GB2312" w:hAnsi="仿宋"/>
              </w:rPr>
            </w:pPr>
            <w:r w:rsidRPr="00204BF2">
              <w:rPr>
                <w:rFonts w:ascii="仿宋_GB2312" w:hAnsi="仿宋" w:cs="仿宋_GB2312" w:hint="eastAsia"/>
              </w:rPr>
              <w:t>分值</w:t>
            </w:r>
          </w:p>
        </w:tc>
      </w:tr>
      <w:tr w:rsidR="004B1061" w:rsidRPr="00204BF2" w:rsidTr="00471337">
        <w:trPr>
          <w:trHeight w:val="15"/>
          <w:jc w:val="center"/>
        </w:trPr>
        <w:tc>
          <w:tcPr>
            <w:tcW w:w="762" w:type="dxa"/>
            <w:vMerge w:val="restart"/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204BF2">
              <w:rPr>
                <w:rFonts w:ascii="仿宋" w:eastAsia="仿宋" w:hAnsi="仿宋" w:cs="仿宋"/>
                <w:sz w:val="28"/>
                <w:szCs w:val="28"/>
              </w:rPr>
              <w:t>1</w:t>
            </w:r>
          </w:p>
        </w:tc>
        <w:tc>
          <w:tcPr>
            <w:tcW w:w="1494" w:type="dxa"/>
            <w:vMerge w:val="restart"/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  <w:bookmarkStart w:id="2" w:name="_GoBack"/>
            <w:bookmarkEnd w:id="2"/>
            <w:r w:rsidRPr="00204BF2">
              <w:rPr>
                <w:rFonts w:ascii="仿宋_GB2312" w:hAnsi="仿宋" w:cs="仿宋_GB2312" w:hint="eastAsia"/>
              </w:rPr>
              <w:t>商务评分</w:t>
            </w:r>
          </w:p>
          <w:p w:rsidR="004B1061" w:rsidRPr="00204BF2" w:rsidRDefault="004B1061" w:rsidP="006D03F7">
            <w:pPr>
              <w:pStyle w:val="2"/>
              <w:spacing w:line="380" w:lineRule="exact"/>
              <w:ind w:firstLineChars="0" w:firstLine="0"/>
              <w:jc w:val="center"/>
            </w:pPr>
            <w:r w:rsidRPr="00204BF2">
              <w:rPr>
                <w:rFonts w:hint="eastAsia"/>
              </w:rPr>
              <w:t>（</w:t>
            </w:r>
            <w:r w:rsidRPr="00204BF2">
              <w:rPr>
                <w:rFonts w:hint="eastAsia"/>
              </w:rPr>
              <w:t>30</w:t>
            </w:r>
            <w:r w:rsidRPr="00204BF2">
              <w:rPr>
                <w:rFonts w:hint="eastAsia"/>
              </w:rPr>
              <w:t>分）</w:t>
            </w:r>
          </w:p>
        </w:tc>
        <w:tc>
          <w:tcPr>
            <w:tcW w:w="1130" w:type="dxa"/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投标报价</w:t>
            </w:r>
          </w:p>
        </w:tc>
        <w:tc>
          <w:tcPr>
            <w:tcW w:w="407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B1061" w:rsidRPr="00204BF2" w:rsidRDefault="004B1061" w:rsidP="006D03F7">
            <w:pPr>
              <w:spacing w:line="380" w:lineRule="exact"/>
              <w:jc w:val="left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投标基准价：满足评审文件要求且报价最低的意向承接主体的价格为投标基准价，其价格分为满分（</w:t>
            </w:r>
            <w:r w:rsidRPr="00204BF2">
              <w:rPr>
                <w:rFonts w:ascii="仿宋_GB2312" w:hAnsi="仿宋" w:cs="仿宋_GB2312"/>
              </w:rPr>
              <w:t>1</w:t>
            </w:r>
            <w:r w:rsidRPr="00204BF2">
              <w:rPr>
                <w:rFonts w:ascii="仿宋_GB2312" w:hAnsi="仿宋" w:cs="仿宋_GB2312" w:hint="eastAsia"/>
              </w:rPr>
              <w:t>0</w:t>
            </w:r>
            <w:r w:rsidRPr="00204BF2">
              <w:rPr>
                <w:rFonts w:ascii="仿宋_GB2312" w:hAnsi="仿宋" w:cs="仿宋_GB2312"/>
              </w:rPr>
              <w:t>分）</w:t>
            </w:r>
            <w:r w:rsidRPr="00204BF2">
              <w:rPr>
                <w:rFonts w:ascii="仿宋_GB2312" w:hAnsi="仿宋" w:cs="仿宋_GB2312" w:hint="eastAsia"/>
              </w:rPr>
              <w:t>。</w:t>
            </w:r>
          </w:p>
          <w:p w:rsidR="004B1061" w:rsidRPr="00204BF2" w:rsidRDefault="004B1061" w:rsidP="006D03F7">
            <w:pPr>
              <w:spacing w:line="380" w:lineRule="exact"/>
              <w:jc w:val="left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其他意向承接主体投标报价得分</w:t>
            </w:r>
            <w:r w:rsidRPr="00204BF2">
              <w:rPr>
                <w:rFonts w:ascii="仿宋_GB2312" w:hAnsi="仿宋" w:cs="仿宋_GB2312"/>
              </w:rPr>
              <w:t>=</w:t>
            </w:r>
            <w:r w:rsidRPr="00204BF2">
              <w:rPr>
                <w:rFonts w:ascii="仿宋_GB2312" w:hAnsi="仿宋" w:cs="仿宋_GB2312"/>
              </w:rPr>
              <w:t>（</w:t>
            </w:r>
            <w:r w:rsidRPr="00204BF2">
              <w:rPr>
                <w:rFonts w:ascii="仿宋_GB2312" w:hAnsi="仿宋" w:cs="仿宋_GB2312" w:hint="eastAsia"/>
              </w:rPr>
              <w:t>投标</w:t>
            </w:r>
            <w:r w:rsidRPr="00204BF2">
              <w:rPr>
                <w:rFonts w:ascii="仿宋_GB2312" w:hAnsi="仿宋" w:cs="仿宋_GB2312"/>
              </w:rPr>
              <w:t>基准价</w:t>
            </w:r>
            <w:r w:rsidRPr="00204BF2">
              <w:rPr>
                <w:rFonts w:ascii="仿宋_GB2312" w:hAnsi="仿宋" w:cs="仿宋_GB2312"/>
              </w:rPr>
              <w:t>/</w:t>
            </w:r>
            <w:r w:rsidRPr="00204BF2">
              <w:rPr>
                <w:rFonts w:ascii="仿宋_GB2312" w:hAnsi="仿宋" w:cs="仿宋_GB2312"/>
              </w:rPr>
              <w:t>最后</w:t>
            </w:r>
            <w:r w:rsidRPr="00204BF2">
              <w:rPr>
                <w:rFonts w:ascii="仿宋_GB2312" w:hAnsi="仿宋" w:cs="仿宋_GB2312" w:hint="eastAsia"/>
              </w:rPr>
              <w:t>投标</w:t>
            </w:r>
            <w:r w:rsidRPr="00204BF2">
              <w:rPr>
                <w:rFonts w:ascii="仿宋_GB2312" w:hAnsi="仿宋" w:cs="仿宋_GB2312"/>
              </w:rPr>
              <w:t>报价）</w:t>
            </w:r>
            <w:r w:rsidRPr="00204BF2">
              <w:rPr>
                <w:rFonts w:ascii="仿宋_GB2312" w:hAnsi="仿宋" w:cs="仿宋_GB2312"/>
              </w:rPr>
              <w:t>×</w:t>
            </w:r>
            <w:r w:rsidRPr="00204BF2">
              <w:rPr>
                <w:rFonts w:ascii="仿宋_GB2312" w:hAnsi="仿宋" w:cs="仿宋_GB2312"/>
              </w:rPr>
              <w:t>1</w:t>
            </w:r>
            <w:r w:rsidRPr="00204BF2">
              <w:rPr>
                <w:rFonts w:ascii="仿宋_GB2312" w:hAnsi="仿宋" w:cs="仿宋_GB2312" w:hint="eastAsia"/>
              </w:rPr>
              <w:t>0</w:t>
            </w:r>
            <w:r w:rsidRPr="00204BF2">
              <w:rPr>
                <w:rFonts w:ascii="仿宋_GB2312" w:hAnsi="仿宋" w:cs="仿宋_GB2312"/>
              </w:rPr>
              <w:t>（报价得分小数点后保留两位）</w:t>
            </w:r>
            <w:r w:rsidRPr="00204BF2">
              <w:rPr>
                <w:rFonts w:ascii="仿宋_GB2312" w:hAnsi="仿宋" w:cs="仿宋_GB2312" w:hint="eastAsia"/>
              </w:rPr>
              <w:t>。</w:t>
            </w:r>
          </w:p>
        </w:tc>
        <w:tc>
          <w:tcPr>
            <w:tcW w:w="104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204BF2">
              <w:rPr>
                <w:rFonts w:ascii="仿宋" w:eastAsia="仿宋" w:hAnsi="仿宋" w:hint="eastAsia"/>
                <w:sz w:val="28"/>
                <w:szCs w:val="28"/>
              </w:rPr>
              <w:t>1</w:t>
            </w:r>
            <w:r w:rsidRPr="00204BF2">
              <w:rPr>
                <w:rFonts w:ascii="仿宋" w:eastAsia="仿宋" w:hAnsi="仿宋"/>
                <w:sz w:val="28"/>
                <w:szCs w:val="28"/>
              </w:rPr>
              <w:t>0</w:t>
            </w:r>
          </w:p>
        </w:tc>
      </w:tr>
      <w:tr w:rsidR="004B1061" w:rsidRPr="00204BF2" w:rsidTr="00471337">
        <w:trPr>
          <w:trHeight w:val="15"/>
          <w:jc w:val="center"/>
        </w:trPr>
        <w:tc>
          <w:tcPr>
            <w:tcW w:w="762" w:type="dxa"/>
            <w:vMerge/>
            <w:vAlign w:val="center"/>
          </w:tcPr>
          <w:p w:rsidR="004B1061" w:rsidRPr="00204BF2" w:rsidRDefault="004B1061" w:rsidP="006D03F7">
            <w:pPr>
              <w:spacing w:line="380" w:lineRule="exact"/>
              <w:rPr>
                <w:szCs w:val="21"/>
              </w:rPr>
            </w:pPr>
          </w:p>
        </w:tc>
        <w:tc>
          <w:tcPr>
            <w:tcW w:w="1494" w:type="dxa"/>
            <w:vMerge/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</w:p>
        </w:tc>
        <w:tc>
          <w:tcPr>
            <w:tcW w:w="1130" w:type="dxa"/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企业业绩</w:t>
            </w:r>
          </w:p>
        </w:tc>
        <w:tc>
          <w:tcPr>
            <w:tcW w:w="40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061" w:rsidRPr="00204BF2" w:rsidRDefault="004B1061" w:rsidP="006F5E72">
            <w:pPr>
              <w:spacing w:line="380" w:lineRule="exact"/>
              <w:jc w:val="left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自</w:t>
            </w:r>
            <w:r w:rsidRPr="00204BF2">
              <w:rPr>
                <w:rFonts w:ascii="仿宋_GB2312" w:hAnsi="仿宋" w:cs="仿宋_GB2312" w:hint="eastAsia"/>
              </w:rPr>
              <w:t>202</w:t>
            </w:r>
            <w:r w:rsidRPr="00204BF2">
              <w:rPr>
                <w:rFonts w:ascii="仿宋_GB2312" w:hAnsi="仿宋" w:cs="仿宋_GB2312"/>
              </w:rPr>
              <w:t>2</w:t>
            </w:r>
            <w:r w:rsidRPr="00204BF2">
              <w:rPr>
                <w:rFonts w:ascii="仿宋_GB2312" w:hAnsi="仿宋" w:cs="仿宋_GB2312" w:hint="eastAsia"/>
              </w:rPr>
              <w:t>年</w:t>
            </w:r>
            <w:r w:rsidRPr="00204BF2">
              <w:rPr>
                <w:rFonts w:ascii="仿宋_GB2312" w:hAnsi="仿宋" w:cs="仿宋_GB2312" w:hint="eastAsia"/>
              </w:rPr>
              <w:t>1</w:t>
            </w:r>
            <w:r w:rsidRPr="00204BF2">
              <w:rPr>
                <w:rFonts w:ascii="仿宋_GB2312" w:hAnsi="仿宋" w:cs="仿宋_GB2312" w:hint="eastAsia"/>
              </w:rPr>
              <w:t>月</w:t>
            </w:r>
            <w:r w:rsidRPr="00204BF2">
              <w:rPr>
                <w:rFonts w:ascii="仿宋_GB2312" w:hAnsi="仿宋" w:cs="仿宋_GB2312" w:hint="eastAsia"/>
              </w:rPr>
              <w:t>1</w:t>
            </w:r>
            <w:r w:rsidRPr="00204BF2">
              <w:rPr>
                <w:rFonts w:ascii="仿宋_GB2312" w:hAnsi="仿宋" w:cs="仿宋_GB2312" w:hint="eastAsia"/>
              </w:rPr>
              <w:t>日至今已承接同类项目的，每份得</w:t>
            </w:r>
            <w:r w:rsidRPr="00204BF2">
              <w:rPr>
                <w:rFonts w:ascii="仿宋_GB2312" w:hAnsi="仿宋" w:cs="仿宋_GB2312" w:hint="eastAsia"/>
              </w:rPr>
              <w:t>3</w:t>
            </w:r>
            <w:r w:rsidRPr="00204BF2">
              <w:rPr>
                <w:rFonts w:ascii="仿宋_GB2312" w:hAnsi="仿宋" w:cs="仿宋_GB2312" w:hint="eastAsia"/>
              </w:rPr>
              <w:t>分</w:t>
            </w:r>
            <w:r w:rsidRPr="00204BF2">
              <w:rPr>
                <w:rFonts w:ascii="仿宋_GB2312" w:hAnsi="仿宋" w:cs="仿宋_GB2312" w:hint="eastAsia"/>
              </w:rPr>
              <w:t>,</w:t>
            </w:r>
            <w:r w:rsidRPr="00204BF2">
              <w:rPr>
                <w:rFonts w:ascii="仿宋_GB2312" w:hAnsi="仿宋" w:cs="仿宋_GB2312" w:hint="eastAsia"/>
              </w:rPr>
              <w:t>满分</w:t>
            </w:r>
            <w:r w:rsidRPr="00204BF2">
              <w:rPr>
                <w:rFonts w:ascii="仿宋_GB2312" w:hAnsi="仿宋" w:cs="仿宋_GB2312" w:hint="eastAsia"/>
              </w:rPr>
              <w:t>15</w:t>
            </w:r>
            <w:r w:rsidRPr="00204BF2">
              <w:rPr>
                <w:rFonts w:ascii="仿宋_GB2312" w:hAnsi="仿宋" w:cs="仿宋_GB2312" w:hint="eastAsia"/>
              </w:rPr>
              <w:t>分。</w:t>
            </w:r>
          </w:p>
          <w:p w:rsidR="004B1061" w:rsidRPr="00204BF2" w:rsidRDefault="004B1061" w:rsidP="006D03F7">
            <w:pPr>
              <w:spacing w:line="380" w:lineRule="exact"/>
              <w:jc w:val="left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须提供同类项目的合同原件或加盖公章复印件，证明材料缺项或未提供的不得分。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204BF2">
              <w:rPr>
                <w:rFonts w:ascii="仿宋" w:eastAsia="仿宋" w:hAnsi="仿宋" w:hint="eastAsia"/>
                <w:sz w:val="28"/>
                <w:szCs w:val="28"/>
              </w:rPr>
              <w:t>15</w:t>
            </w:r>
          </w:p>
        </w:tc>
      </w:tr>
      <w:tr w:rsidR="004B1061" w:rsidRPr="00204BF2" w:rsidTr="00471337">
        <w:trPr>
          <w:trHeight w:val="15"/>
          <w:jc w:val="center"/>
        </w:trPr>
        <w:tc>
          <w:tcPr>
            <w:tcW w:w="762" w:type="dxa"/>
            <w:vMerge/>
            <w:vAlign w:val="center"/>
          </w:tcPr>
          <w:p w:rsidR="004B1061" w:rsidRPr="00204BF2" w:rsidRDefault="004B1061" w:rsidP="006D03F7">
            <w:pPr>
              <w:spacing w:line="380" w:lineRule="exact"/>
              <w:rPr>
                <w:szCs w:val="21"/>
              </w:rPr>
            </w:pPr>
          </w:p>
        </w:tc>
        <w:tc>
          <w:tcPr>
            <w:tcW w:w="1494" w:type="dxa"/>
            <w:vMerge/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</w:p>
        </w:tc>
        <w:tc>
          <w:tcPr>
            <w:tcW w:w="1130" w:type="dxa"/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响应情况</w:t>
            </w:r>
          </w:p>
        </w:tc>
        <w:tc>
          <w:tcPr>
            <w:tcW w:w="407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B1061" w:rsidRPr="00204BF2" w:rsidRDefault="004B1061" w:rsidP="006D03F7">
            <w:pPr>
              <w:spacing w:line="380" w:lineRule="exact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响应项目采购需求</w:t>
            </w:r>
          </w:p>
          <w:p w:rsidR="004B1061" w:rsidRPr="00204BF2" w:rsidRDefault="004B1061" w:rsidP="006D03F7">
            <w:pPr>
              <w:spacing w:line="380" w:lineRule="exact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对项目采购需求所有条款逐项响应的，得</w:t>
            </w:r>
            <w:r w:rsidRPr="00204BF2">
              <w:rPr>
                <w:rFonts w:ascii="仿宋_GB2312" w:hAnsi="仿宋" w:cs="仿宋_GB2312" w:hint="eastAsia"/>
              </w:rPr>
              <w:t>5</w:t>
            </w:r>
            <w:r w:rsidRPr="00204BF2">
              <w:rPr>
                <w:rFonts w:ascii="仿宋_GB2312" w:hAnsi="仿宋" w:cs="仿宋_GB2312" w:hint="eastAsia"/>
              </w:rPr>
              <w:t>分；每出现</w:t>
            </w:r>
            <w:r w:rsidRPr="00204BF2">
              <w:rPr>
                <w:rFonts w:ascii="仿宋_GB2312" w:hAnsi="仿宋" w:cs="仿宋_GB2312" w:hint="eastAsia"/>
              </w:rPr>
              <w:t>1</w:t>
            </w:r>
            <w:r w:rsidRPr="00204BF2">
              <w:rPr>
                <w:rFonts w:ascii="仿宋_GB2312" w:hAnsi="仿宋" w:cs="仿宋_GB2312" w:hint="eastAsia"/>
              </w:rPr>
              <w:t>项条款未响应，扣除基础分</w:t>
            </w:r>
            <w:r w:rsidRPr="00204BF2">
              <w:rPr>
                <w:rFonts w:ascii="仿宋_GB2312" w:hAnsi="仿宋" w:cs="仿宋_GB2312"/>
              </w:rPr>
              <w:t>1</w:t>
            </w:r>
            <w:r w:rsidRPr="00204BF2">
              <w:rPr>
                <w:rFonts w:ascii="仿宋_GB2312" w:hAnsi="仿宋" w:cs="仿宋_GB2312" w:hint="eastAsia"/>
              </w:rPr>
              <w:t>分。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204BF2">
              <w:rPr>
                <w:rFonts w:ascii="仿宋" w:eastAsia="仿宋" w:hAnsi="仿宋" w:hint="eastAsia"/>
                <w:sz w:val="28"/>
                <w:szCs w:val="28"/>
              </w:rPr>
              <w:t>5</w:t>
            </w:r>
          </w:p>
        </w:tc>
      </w:tr>
      <w:tr w:rsidR="004B1061" w:rsidRPr="00204BF2" w:rsidTr="00471337">
        <w:trPr>
          <w:trHeight w:val="15"/>
          <w:jc w:val="center"/>
        </w:trPr>
        <w:tc>
          <w:tcPr>
            <w:tcW w:w="762" w:type="dxa"/>
            <w:vMerge w:val="restart"/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204BF2">
              <w:rPr>
                <w:rFonts w:ascii="仿宋" w:eastAsia="仿宋" w:hAnsi="仿宋" w:cs="仿宋"/>
                <w:sz w:val="28"/>
                <w:szCs w:val="28"/>
              </w:rPr>
              <w:t>2</w:t>
            </w:r>
          </w:p>
        </w:tc>
        <w:tc>
          <w:tcPr>
            <w:tcW w:w="1494" w:type="dxa"/>
            <w:vMerge w:val="restart"/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服务能力评分</w:t>
            </w:r>
          </w:p>
          <w:p w:rsidR="004B1061" w:rsidRPr="00204BF2" w:rsidRDefault="004B1061" w:rsidP="006D03F7">
            <w:pPr>
              <w:pStyle w:val="2"/>
              <w:spacing w:line="380" w:lineRule="exact"/>
              <w:ind w:firstLineChars="0" w:firstLine="0"/>
              <w:jc w:val="center"/>
            </w:pPr>
            <w:r w:rsidRPr="00204BF2">
              <w:rPr>
                <w:rFonts w:hint="eastAsia"/>
              </w:rPr>
              <w:t>（</w:t>
            </w:r>
            <w:r w:rsidRPr="00204BF2">
              <w:rPr>
                <w:rFonts w:hint="eastAsia"/>
              </w:rPr>
              <w:t>55</w:t>
            </w:r>
            <w:r w:rsidRPr="00204BF2">
              <w:rPr>
                <w:rFonts w:hint="eastAsia"/>
              </w:rPr>
              <w:t>分）</w:t>
            </w:r>
          </w:p>
        </w:tc>
        <w:tc>
          <w:tcPr>
            <w:tcW w:w="1130" w:type="dxa"/>
            <w:tcBorders>
              <w:bottom w:val="single" w:sz="4" w:space="0" w:color="auto"/>
            </w:tcBorders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特装设计</w:t>
            </w:r>
          </w:p>
        </w:tc>
        <w:tc>
          <w:tcPr>
            <w:tcW w:w="407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B1061" w:rsidRPr="00204BF2" w:rsidRDefault="004B1061" w:rsidP="006D03F7">
            <w:pPr>
              <w:spacing w:line="380" w:lineRule="exact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特装设计符合采购需求，设计方案新颖美观、色调合理，能突出体现青岛城市特色、发展成果，合理运用文字、图片、声、光、电、实物、模型、影视等元素，且特装方案不少于</w:t>
            </w:r>
            <w:r w:rsidRPr="00204BF2">
              <w:rPr>
                <w:rFonts w:ascii="仿宋_GB2312" w:hAnsi="仿宋" w:cs="仿宋_GB2312"/>
              </w:rPr>
              <w:t>3</w:t>
            </w:r>
            <w:r w:rsidRPr="00204BF2">
              <w:rPr>
                <w:rFonts w:ascii="仿宋_GB2312" w:hAnsi="仿宋" w:cs="仿宋_GB2312" w:hint="eastAsia"/>
              </w:rPr>
              <w:t>套的，得</w:t>
            </w:r>
            <w:r w:rsidRPr="00204BF2">
              <w:rPr>
                <w:rFonts w:ascii="仿宋_GB2312" w:hAnsi="仿宋" w:cs="仿宋_GB2312"/>
              </w:rPr>
              <w:t>20</w:t>
            </w:r>
            <w:r w:rsidRPr="00204BF2">
              <w:rPr>
                <w:rFonts w:ascii="仿宋_GB2312" w:hAnsi="仿宋" w:cs="仿宋_GB2312" w:hint="eastAsia"/>
              </w:rPr>
              <w:t>分；特装设计符合采购需求，设计方案新颖美观，体现青岛城市特色，运用文字、图片、声、光、电、实物、模型、影视等元素，且特装方案不少于</w:t>
            </w:r>
            <w:r w:rsidRPr="00204BF2">
              <w:rPr>
                <w:rFonts w:ascii="仿宋_GB2312" w:hAnsi="仿宋" w:cs="仿宋_GB2312"/>
              </w:rPr>
              <w:t>3</w:t>
            </w:r>
            <w:r w:rsidRPr="00204BF2">
              <w:rPr>
                <w:rFonts w:ascii="仿宋_GB2312" w:hAnsi="仿宋" w:cs="仿宋_GB2312" w:hint="eastAsia"/>
              </w:rPr>
              <w:t>套的，得</w:t>
            </w:r>
            <w:r w:rsidRPr="00204BF2">
              <w:rPr>
                <w:rFonts w:ascii="仿宋_GB2312" w:hAnsi="仿宋" w:cs="仿宋_GB2312"/>
              </w:rPr>
              <w:t>16</w:t>
            </w:r>
            <w:r w:rsidRPr="00204BF2">
              <w:rPr>
                <w:rFonts w:ascii="仿宋_GB2312" w:hAnsi="仿宋" w:cs="仿宋_GB2312" w:hint="eastAsia"/>
              </w:rPr>
              <w:t>分；特装设计基本符合采购需求，设计方案合理，体现青岛城市风貌，且特装方案不少于</w:t>
            </w:r>
            <w:r w:rsidRPr="00204BF2">
              <w:rPr>
                <w:rFonts w:ascii="仿宋_GB2312" w:hAnsi="仿宋" w:cs="仿宋_GB2312"/>
              </w:rPr>
              <w:t>3</w:t>
            </w:r>
            <w:r w:rsidRPr="00204BF2">
              <w:rPr>
                <w:rFonts w:ascii="仿宋_GB2312" w:hAnsi="仿宋" w:cs="仿宋_GB2312" w:hint="eastAsia"/>
              </w:rPr>
              <w:t>套的，得</w:t>
            </w:r>
            <w:r w:rsidRPr="00204BF2">
              <w:rPr>
                <w:rFonts w:ascii="仿宋_GB2312" w:hAnsi="仿宋" w:cs="仿宋_GB2312"/>
              </w:rPr>
              <w:t>12</w:t>
            </w:r>
            <w:r w:rsidRPr="00204BF2">
              <w:rPr>
                <w:rFonts w:ascii="仿宋_GB2312" w:hAnsi="仿宋" w:cs="仿宋_GB2312" w:hint="eastAsia"/>
              </w:rPr>
              <w:t>分；</w:t>
            </w:r>
            <w:r w:rsidRPr="00204BF2">
              <w:rPr>
                <w:rFonts w:ascii="仿宋_GB2312" w:hAnsi="仿宋" w:cs="仿宋_GB2312" w:hint="eastAsia"/>
              </w:rPr>
              <w:lastRenderedPageBreak/>
              <w:t>特装设计部分符合采购需求，设计缺乏美感、特色，得</w:t>
            </w:r>
            <w:r w:rsidRPr="00204BF2">
              <w:rPr>
                <w:rFonts w:ascii="仿宋_GB2312" w:hAnsi="仿宋" w:cs="仿宋_GB2312"/>
              </w:rPr>
              <w:t>8</w:t>
            </w:r>
            <w:r w:rsidRPr="00204BF2">
              <w:rPr>
                <w:rFonts w:ascii="仿宋_GB2312" w:hAnsi="仿宋" w:cs="仿宋_GB2312" w:hint="eastAsia"/>
              </w:rPr>
              <w:t>分；特装设计未提供或不符合采购需求，有严重缺陷的，得</w:t>
            </w:r>
            <w:r w:rsidRPr="00204BF2">
              <w:rPr>
                <w:rFonts w:ascii="仿宋_GB2312" w:hAnsi="仿宋" w:cs="仿宋_GB2312" w:hint="eastAsia"/>
              </w:rPr>
              <w:t>0</w:t>
            </w:r>
            <w:r w:rsidRPr="00204BF2">
              <w:rPr>
                <w:rFonts w:ascii="仿宋_GB2312" w:hAnsi="仿宋" w:cs="仿宋_GB2312" w:hint="eastAsia"/>
              </w:rPr>
              <w:t>分。</w:t>
            </w:r>
          </w:p>
        </w:tc>
        <w:tc>
          <w:tcPr>
            <w:tcW w:w="104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204BF2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20</w:t>
            </w:r>
          </w:p>
        </w:tc>
      </w:tr>
      <w:tr w:rsidR="004B1061" w:rsidRPr="00204BF2" w:rsidTr="00471337">
        <w:trPr>
          <w:trHeight w:val="15"/>
          <w:jc w:val="center"/>
        </w:trPr>
        <w:tc>
          <w:tcPr>
            <w:tcW w:w="762" w:type="dxa"/>
            <w:vMerge/>
            <w:vAlign w:val="center"/>
          </w:tcPr>
          <w:p w:rsidR="004B1061" w:rsidRPr="00204BF2" w:rsidRDefault="004B1061" w:rsidP="009A3A25">
            <w:pPr>
              <w:spacing w:line="38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94" w:type="dxa"/>
            <w:vMerge/>
            <w:vAlign w:val="center"/>
          </w:tcPr>
          <w:p w:rsidR="004B1061" w:rsidRPr="00204BF2" w:rsidRDefault="004B1061" w:rsidP="009A3A25"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</w:p>
        </w:tc>
        <w:tc>
          <w:tcPr>
            <w:tcW w:w="1130" w:type="dxa"/>
            <w:tcBorders>
              <w:bottom w:val="single" w:sz="4" w:space="0" w:color="auto"/>
            </w:tcBorders>
            <w:vAlign w:val="center"/>
          </w:tcPr>
          <w:p w:rsidR="004B1061" w:rsidRPr="00204BF2" w:rsidRDefault="004B1061" w:rsidP="009A3A25"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服务定位</w:t>
            </w:r>
          </w:p>
        </w:tc>
        <w:tc>
          <w:tcPr>
            <w:tcW w:w="407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B1061" w:rsidRPr="00204BF2" w:rsidRDefault="004B1061" w:rsidP="009A3A25">
            <w:pPr>
              <w:spacing w:line="380" w:lineRule="exact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/>
              </w:rPr>
              <w:t>从服务好项目</w:t>
            </w:r>
            <w:r w:rsidRPr="00204BF2">
              <w:rPr>
                <w:rFonts w:ascii="仿宋_GB2312" w:hAnsi="仿宋" w:cs="仿宋_GB2312" w:hint="eastAsia"/>
              </w:rPr>
              <w:t>、施工要求符合程度</w:t>
            </w:r>
            <w:r w:rsidRPr="00204BF2">
              <w:rPr>
                <w:rFonts w:ascii="仿宋_GB2312" w:hAnsi="仿宋" w:cs="仿宋_GB2312"/>
              </w:rPr>
              <w:t>出发进行综合评分</w:t>
            </w:r>
            <w:r w:rsidRPr="00204BF2">
              <w:rPr>
                <w:rFonts w:ascii="仿宋_GB2312" w:hAnsi="仿宋" w:cs="仿宋_GB2312" w:hint="eastAsia"/>
              </w:rPr>
              <w:t>。</w:t>
            </w:r>
          </w:p>
          <w:p w:rsidR="004B1061" w:rsidRPr="00204BF2" w:rsidRDefault="004B1061" w:rsidP="009A3A25">
            <w:pPr>
              <w:spacing w:line="380" w:lineRule="exact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/>
              </w:rPr>
              <w:t>整体</w:t>
            </w:r>
            <w:r w:rsidRPr="00204BF2">
              <w:rPr>
                <w:rFonts w:ascii="仿宋_GB2312" w:hAnsi="仿宋" w:cs="仿宋_GB2312" w:hint="eastAsia"/>
              </w:rPr>
              <w:t>服务</w:t>
            </w:r>
            <w:r w:rsidRPr="00204BF2">
              <w:rPr>
                <w:rFonts w:ascii="仿宋_GB2312" w:hAnsi="仿宋" w:cs="仿宋_GB2312"/>
              </w:rPr>
              <w:t>统筹规划</w:t>
            </w:r>
            <w:r w:rsidRPr="00204BF2">
              <w:rPr>
                <w:rFonts w:ascii="仿宋_GB2312" w:hAnsi="仿宋" w:cs="仿宋_GB2312" w:hint="eastAsia"/>
              </w:rPr>
              <w:t>，符合各项施工要求</w:t>
            </w:r>
            <w:r w:rsidRPr="00204BF2">
              <w:rPr>
                <w:rFonts w:ascii="仿宋_GB2312" w:hAnsi="仿宋" w:cs="仿宋_GB2312"/>
              </w:rPr>
              <w:t>，</w:t>
            </w:r>
            <w:r w:rsidRPr="00204BF2">
              <w:rPr>
                <w:rFonts w:ascii="仿宋_GB2312" w:hAnsi="仿宋" w:cs="仿宋_GB2312" w:hint="eastAsia"/>
              </w:rPr>
              <w:t>资质有效齐全，人员配备合理、充足，充分响应服务要求，逐项列明每条服务需求负责人员、服务规划，</w:t>
            </w:r>
            <w:r w:rsidRPr="00204BF2">
              <w:rPr>
                <w:rFonts w:ascii="仿宋_GB2312" w:hAnsi="仿宋" w:cs="仿宋_GB2312"/>
              </w:rPr>
              <w:t>得</w:t>
            </w:r>
            <w:r w:rsidRPr="00204BF2">
              <w:rPr>
                <w:rFonts w:ascii="仿宋_GB2312" w:hAnsi="仿宋" w:cs="仿宋_GB2312"/>
              </w:rPr>
              <w:t>2</w:t>
            </w:r>
            <w:r w:rsidRPr="00204BF2">
              <w:rPr>
                <w:rFonts w:ascii="仿宋_GB2312" w:hAnsi="仿宋" w:cs="仿宋_GB2312" w:hint="eastAsia"/>
              </w:rPr>
              <w:t>0</w:t>
            </w:r>
            <w:r w:rsidRPr="00204BF2">
              <w:rPr>
                <w:rFonts w:ascii="仿宋_GB2312" w:hAnsi="仿宋" w:cs="仿宋_GB2312"/>
              </w:rPr>
              <w:t>分；</w:t>
            </w:r>
            <w:r w:rsidRPr="00204BF2">
              <w:rPr>
                <w:rFonts w:ascii="仿宋_GB2312" w:hAnsi="仿宋" w:cs="仿宋_GB2312" w:hint="eastAsia"/>
              </w:rPr>
              <w:t>整体服务统筹规划，符合各项施工要求，资质有效齐全，人员配备合理，响应大部分服务要求，逐项列明每条服务需求负责人员、服务规划，得</w:t>
            </w:r>
            <w:r w:rsidRPr="00204BF2">
              <w:rPr>
                <w:rFonts w:ascii="仿宋_GB2312" w:hAnsi="仿宋" w:cs="仿宋_GB2312"/>
              </w:rPr>
              <w:t>16</w:t>
            </w:r>
            <w:r w:rsidRPr="00204BF2">
              <w:rPr>
                <w:rFonts w:ascii="仿宋_GB2312" w:hAnsi="仿宋" w:cs="仿宋_GB2312" w:hint="eastAsia"/>
              </w:rPr>
              <w:t>分；整体服务统筹规划，基本符合施工要求，资质有效齐全，人员配备合理，基本响应服务要求，得</w:t>
            </w:r>
            <w:r w:rsidRPr="00204BF2">
              <w:rPr>
                <w:rFonts w:ascii="仿宋_GB2312" w:hAnsi="仿宋" w:cs="仿宋_GB2312"/>
              </w:rPr>
              <w:t>12</w:t>
            </w:r>
            <w:r w:rsidRPr="00204BF2">
              <w:rPr>
                <w:rFonts w:ascii="仿宋_GB2312" w:hAnsi="仿宋" w:cs="仿宋_GB2312" w:hint="eastAsia"/>
              </w:rPr>
              <w:t>分；整体服务统筹规划，符合部分施工要求，资质有效齐全，人员配备不够合理、不够充足，各项服务要求响应不充分，得</w:t>
            </w:r>
            <w:r w:rsidRPr="00204BF2">
              <w:rPr>
                <w:rFonts w:ascii="仿宋_GB2312" w:hAnsi="仿宋" w:cs="仿宋_GB2312"/>
              </w:rPr>
              <w:t>8</w:t>
            </w:r>
            <w:r w:rsidRPr="00204BF2">
              <w:rPr>
                <w:rFonts w:ascii="仿宋_GB2312" w:hAnsi="仿宋" w:cs="仿宋_GB2312" w:hint="eastAsia"/>
              </w:rPr>
              <w:t>分；方案不符合施工要求或方案中</w:t>
            </w:r>
            <w:r w:rsidRPr="00204BF2">
              <w:rPr>
                <w:rFonts w:ascii="仿宋_GB2312" w:hAnsi="仿宋" w:cs="仿宋_GB2312"/>
              </w:rPr>
              <w:t>未</w:t>
            </w:r>
            <w:r w:rsidRPr="00204BF2">
              <w:rPr>
                <w:rFonts w:ascii="仿宋_GB2312" w:hAnsi="仿宋" w:cs="仿宋_GB2312" w:hint="eastAsia"/>
              </w:rPr>
              <w:t>出现响应施工要求的内容，不得分</w:t>
            </w:r>
            <w:r w:rsidRPr="00204BF2">
              <w:rPr>
                <w:rFonts w:ascii="仿宋_GB2312" w:hAnsi="仿宋" w:cs="仿宋_GB2312"/>
              </w:rPr>
              <w:t>。</w:t>
            </w:r>
          </w:p>
        </w:tc>
        <w:tc>
          <w:tcPr>
            <w:tcW w:w="104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061" w:rsidRPr="00204BF2" w:rsidRDefault="004B1061" w:rsidP="009A3A25">
            <w:pPr>
              <w:spacing w:line="3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204BF2">
              <w:rPr>
                <w:rFonts w:ascii="仿宋" w:eastAsia="仿宋" w:hAnsi="仿宋"/>
                <w:sz w:val="28"/>
                <w:szCs w:val="28"/>
              </w:rPr>
              <w:t>2</w:t>
            </w:r>
            <w:r w:rsidRPr="00204BF2">
              <w:rPr>
                <w:rFonts w:ascii="仿宋" w:eastAsia="仿宋" w:hAnsi="仿宋" w:hint="eastAsia"/>
                <w:sz w:val="28"/>
                <w:szCs w:val="28"/>
              </w:rPr>
              <w:t>0</w:t>
            </w:r>
          </w:p>
        </w:tc>
      </w:tr>
      <w:tr w:rsidR="004B1061" w:rsidRPr="00204BF2" w:rsidTr="00471337">
        <w:trPr>
          <w:trHeight w:val="15"/>
          <w:jc w:val="center"/>
        </w:trPr>
        <w:tc>
          <w:tcPr>
            <w:tcW w:w="762" w:type="dxa"/>
            <w:vMerge/>
            <w:vAlign w:val="center"/>
          </w:tcPr>
          <w:p w:rsidR="004B1061" w:rsidRPr="00204BF2" w:rsidRDefault="004B1061" w:rsidP="009A3A25">
            <w:pPr>
              <w:spacing w:line="38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94" w:type="dxa"/>
            <w:vMerge/>
            <w:vAlign w:val="center"/>
          </w:tcPr>
          <w:p w:rsidR="004B1061" w:rsidRPr="00204BF2" w:rsidRDefault="004B1061" w:rsidP="009A3A25"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</w:p>
        </w:tc>
        <w:tc>
          <w:tcPr>
            <w:tcW w:w="1130" w:type="dxa"/>
            <w:tcBorders>
              <w:bottom w:val="single" w:sz="4" w:space="0" w:color="auto"/>
            </w:tcBorders>
            <w:vAlign w:val="center"/>
          </w:tcPr>
          <w:p w:rsidR="004B1061" w:rsidRPr="00204BF2" w:rsidRDefault="004B1061" w:rsidP="009A3A25"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服务理解</w:t>
            </w:r>
          </w:p>
        </w:tc>
        <w:tc>
          <w:tcPr>
            <w:tcW w:w="407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B1061" w:rsidRPr="00204BF2" w:rsidRDefault="004B1061" w:rsidP="009A3A25">
            <w:pPr>
              <w:spacing w:line="380" w:lineRule="exact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对项目的服务需求理解、关键环节把握进行综合打分。</w:t>
            </w:r>
          </w:p>
          <w:p w:rsidR="004B1061" w:rsidRPr="00204BF2" w:rsidRDefault="004B1061" w:rsidP="009A3A25">
            <w:pPr>
              <w:spacing w:line="380" w:lineRule="exact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对项目的服务需求理解全面完善，有为参展企业服务的意识及相应措施预案，能够按照企业意愿修改完善展板、展台设计施工，协助企业布置展品，展览期间积极响应企业需求，活动完成后能提供售后服务，对参会企业满意度、活动成效及时统计反馈，并明确相关服务责任人的，得</w:t>
            </w:r>
            <w:r w:rsidRPr="00204BF2">
              <w:rPr>
                <w:rFonts w:ascii="仿宋_GB2312" w:hAnsi="仿宋" w:cs="仿宋_GB2312" w:hint="eastAsia"/>
              </w:rPr>
              <w:t>10</w:t>
            </w:r>
            <w:r w:rsidRPr="00204BF2">
              <w:rPr>
                <w:rFonts w:ascii="仿宋_GB2312" w:hAnsi="仿宋" w:cs="仿宋_GB2312" w:hint="eastAsia"/>
              </w:rPr>
              <w:t>分；对项目的服务需求理解全面完善，有为参展企业服务的意识及相应措施预案，能够按照企业意愿修改完善展板、展台设计施工，展览期间响应企业大部分需求，活动</w:t>
            </w:r>
            <w:r w:rsidRPr="00204BF2">
              <w:rPr>
                <w:rFonts w:ascii="仿宋_GB2312" w:hAnsi="仿宋" w:cs="仿宋_GB2312" w:hint="eastAsia"/>
              </w:rPr>
              <w:lastRenderedPageBreak/>
              <w:t>完成后能提供售后服务，对参会企业满意度、活动成效及时统计反馈，并明确相关服务责任人的，得</w:t>
            </w:r>
            <w:r w:rsidRPr="00204BF2">
              <w:rPr>
                <w:rFonts w:ascii="仿宋_GB2312" w:hAnsi="仿宋" w:cs="仿宋_GB2312"/>
              </w:rPr>
              <w:t>8</w:t>
            </w:r>
            <w:r w:rsidRPr="00204BF2">
              <w:rPr>
                <w:rFonts w:ascii="仿宋_GB2312" w:hAnsi="仿宋" w:cs="仿宋_GB2312" w:hint="eastAsia"/>
              </w:rPr>
              <w:t>分；对项目的服务需求有一定理解，有服务参展企业的意识及相应措施预案，活动完成后能对参会企业满意度及时统计反馈，并明确相关服务责任人的，得</w:t>
            </w:r>
            <w:r w:rsidRPr="00204BF2">
              <w:rPr>
                <w:rFonts w:ascii="仿宋_GB2312" w:hAnsi="仿宋" w:cs="仿宋_GB2312"/>
              </w:rPr>
              <w:t>6</w:t>
            </w:r>
            <w:r w:rsidRPr="00204BF2">
              <w:rPr>
                <w:rFonts w:ascii="仿宋_GB2312" w:hAnsi="仿宋" w:cs="仿宋_GB2312" w:hint="eastAsia"/>
              </w:rPr>
              <w:t>分；项目理解有瑕疵，服务企业需求体现不明显，未明确相关服务责任人，得</w:t>
            </w:r>
            <w:r w:rsidRPr="00204BF2">
              <w:rPr>
                <w:rFonts w:ascii="仿宋_GB2312" w:hAnsi="仿宋" w:cs="仿宋_GB2312"/>
              </w:rPr>
              <w:t>4</w:t>
            </w:r>
            <w:r w:rsidRPr="00204BF2">
              <w:rPr>
                <w:rFonts w:ascii="仿宋_GB2312" w:hAnsi="仿宋" w:cs="仿宋_GB2312" w:hint="eastAsia"/>
              </w:rPr>
              <w:t>分；未体现为参展企业服务意识、服务措施，不得分。</w:t>
            </w:r>
          </w:p>
        </w:tc>
        <w:tc>
          <w:tcPr>
            <w:tcW w:w="104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061" w:rsidRPr="00204BF2" w:rsidRDefault="004B1061" w:rsidP="009A3A25">
            <w:pPr>
              <w:spacing w:line="3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204BF2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10</w:t>
            </w:r>
          </w:p>
        </w:tc>
      </w:tr>
      <w:tr w:rsidR="004B1061" w:rsidRPr="00204BF2" w:rsidTr="00471337">
        <w:trPr>
          <w:trHeight w:val="15"/>
          <w:jc w:val="center"/>
        </w:trPr>
        <w:tc>
          <w:tcPr>
            <w:tcW w:w="762" w:type="dxa"/>
            <w:vMerge/>
            <w:vAlign w:val="center"/>
          </w:tcPr>
          <w:p w:rsidR="004B1061" w:rsidRPr="00204BF2" w:rsidRDefault="004B1061" w:rsidP="006D03F7">
            <w:pPr>
              <w:spacing w:line="380" w:lineRule="exact"/>
              <w:rPr>
                <w:szCs w:val="21"/>
              </w:rPr>
            </w:pPr>
          </w:p>
        </w:tc>
        <w:tc>
          <w:tcPr>
            <w:tcW w:w="1494" w:type="dxa"/>
            <w:vMerge/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</w:p>
        </w:tc>
        <w:tc>
          <w:tcPr>
            <w:tcW w:w="1130" w:type="dxa"/>
            <w:tcBorders>
              <w:top w:val="single" w:sz="4" w:space="0" w:color="auto"/>
            </w:tcBorders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管理服务</w:t>
            </w:r>
          </w:p>
        </w:tc>
        <w:tc>
          <w:tcPr>
            <w:tcW w:w="407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B1061" w:rsidRPr="00204BF2" w:rsidRDefault="004B1061" w:rsidP="00EA2FDB">
            <w:pPr>
              <w:spacing w:line="380" w:lineRule="exact"/>
              <w:jc w:val="left"/>
            </w:pPr>
            <w:r w:rsidRPr="00204BF2">
              <w:rPr>
                <w:rFonts w:ascii="仿宋_GB2312" w:hAnsi="仿宋" w:cs="仿宋_GB2312" w:hint="eastAsia"/>
              </w:rPr>
              <w:t>能够按照采购人要求组建团队，团队至少包含</w:t>
            </w:r>
            <w:r w:rsidRPr="00204BF2">
              <w:rPr>
                <w:rFonts w:ascii="仿宋_GB2312" w:hAnsi="仿宋" w:cs="仿宋_GB2312" w:hint="eastAsia"/>
              </w:rPr>
              <w:t>1</w:t>
            </w:r>
            <w:r w:rsidRPr="00204BF2">
              <w:rPr>
                <w:rFonts w:ascii="仿宋_GB2312" w:hAnsi="仿宋" w:cs="仿宋_GB2312" w:hint="eastAsia"/>
              </w:rPr>
              <w:t>名经验丰富的专职项目负责人，总人数不低于</w:t>
            </w:r>
            <w:r w:rsidRPr="00204BF2">
              <w:rPr>
                <w:rFonts w:ascii="仿宋_GB2312" w:hAnsi="仿宋" w:cs="仿宋_GB2312"/>
              </w:rPr>
              <w:t>5</w:t>
            </w:r>
            <w:r w:rsidRPr="00204BF2">
              <w:rPr>
                <w:rFonts w:ascii="仿宋_GB2312" w:hAnsi="仿宋" w:cs="仿宋_GB2312" w:hint="eastAsia"/>
              </w:rPr>
              <w:t>人，团队责任分工合理，人员配备合理，管理科学、服务制度完备，并提供责任分工表，得</w:t>
            </w:r>
            <w:r w:rsidRPr="00204BF2">
              <w:rPr>
                <w:rFonts w:ascii="仿宋_GB2312" w:hAnsi="仿宋" w:cs="仿宋_GB2312"/>
              </w:rPr>
              <w:t>5</w:t>
            </w:r>
            <w:r w:rsidRPr="00204BF2">
              <w:rPr>
                <w:rFonts w:ascii="仿宋_GB2312" w:hAnsi="仿宋" w:cs="仿宋_GB2312" w:hint="eastAsia"/>
              </w:rPr>
              <w:t>分；能够按照采购人要求组建团队，团队至少包含</w:t>
            </w:r>
            <w:r w:rsidRPr="00204BF2">
              <w:rPr>
                <w:rFonts w:ascii="仿宋_GB2312" w:hAnsi="仿宋" w:cs="仿宋_GB2312" w:hint="eastAsia"/>
              </w:rPr>
              <w:t>1</w:t>
            </w:r>
            <w:r w:rsidRPr="00204BF2">
              <w:rPr>
                <w:rFonts w:ascii="仿宋_GB2312" w:hAnsi="仿宋" w:cs="仿宋_GB2312" w:hint="eastAsia"/>
              </w:rPr>
              <w:t>名经验丰富的专职项目负责人，总人数不低于</w:t>
            </w:r>
            <w:r w:rsidRPr="00204BF2">
              <w:rPr>
                <w:rFonts w:ascii="仿宋_GB2312" w:hAnsi="仿宋" w:cs="仿宋_GB2312"/>
              </w:rPr>
              <w:t>5</w:t>
            </w:r>
            <w:r w:rsidRPr="00204BF2">
              <w:rPr>
                <w:rFonts w:ascii="仿宋_GB2312" w:hAnsi="仿宋" w:cs="仿宋_GB2312" w:hint="eastAsia"/>
              </w:rPr>
              <w:t>人，团队责任分工合理，并提供责任分工表，得</w:t>
            </w:r>
            <w:r w:rsidRPr="00204BF2">
              <w:rPr>
                <w:rFonts w:ascii="仿宋_GB2312" w:hAnsi="仿宋" w:cs="仿宋_GB2312"/>
              </w:rPr>
              <w:t>3</w:t>
            </w:r>
            <w:r w:rsidRPr="00204BF2">
              <w:rPr>
                <w:rFonts w:ascii="仿宋_GB2312" w:hAnsi="仿宋" w:cs="仿宋_GB2312" w:hint="eastAsia"/>
              </w:rPr>
              <w:t>分；能够按照采购人要求快速组建团队，并提供责任分工表，得</w:t>
            </w:r>
            <w:r w:rsidRPr="00204BF2">
              <w:rPr>
                <w:rFonts w:ascii="仿宋_GB2312" w:hAnsi="仿宋" w:cs="仿宋_GB2312"/>
              </w:rPr>
              <w:t>1</w:t>
            </w:r>
            <w:r w:rsidRPr="00204BF2">
              <w:rPr>
                <w:rFonts w:ascii="仿宋_GB2312" w:hAnsi="仿宋" w:cs="仿宋_GB2312" w:hint="eastAsia"/>
              </w:rPr>
              <w:t>分；未组建团队或未提供责任分工表不得分。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204BF2">
              <w:rPr>
                <w:rFonts w:ascii="仿宋" w:eastAsia="仿宋" w:hAnsi="仿宋" w:hint="eastAsia"/>
                <w:sz w:val="28"/>
                <w:szCs w:val="28"/>
              </w:rPr>
              <w:t>5</w:t>
            </w:r>
          </w:p>
        </w:tc>
      </w:tr>
      <w:tr w:rsidR="004B1061" w:rsidRPr="00204BF2" w:rsidTr="00471337">
        <w:trPr>
          <w:trHeight w:val="15"/>
          <w:jc w:val="center"/>
        </w:trPr>
        <w:tc>
          <w:tcPr>
            <w:tcW w:w="762" w:type="dxa"/>
            <w:vMerge w:val="restart"/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204BF2">
              <w:rPr>
                <w:rFonts w:ascii="仿宋" w:eastAsia="仿宋" w:hAnsi="仿宋" w:cs="仿宋"/>
                <w:sz w:val="28"/>
                <w:szCs w:val="28"/>
              </w:rPr>
              <w:t>3</w:t>
            </w:r>
          </w:p>
        </w:tc>
        <w:tc>
          <w:tcPr>
            <w:tcW w:w="1494" w:type="dxa"/>
            <w:vMerge w:val="restart"/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技术评分</w:t>
            </w:r>
          </w:p>
          <w:p w:rsidR="004B1061" w:rsidRPr="00204BF2" w:rsidRDefault="004B1061" w:rsidP="006D03F7">
            <w:pPr>
              <w:pStyle w:val="2"/>
              <w:spacing w:line="380" w:lineRule="exact"/>
              <w:ind w:firstLineChars="0" w:firstLine="0"/>
              <w:jc w:val="center"/>
            </w:pPr>
            <w:r w:rsidRPr="00204BF2">
              <w:rPr>
                <w:rFonts w:hint="eastAsia"/>
              </w:rPr>
              <w:t>（</w:t>
            </w:r>
            <w:r w:rsidRPr="00204BF2">
              <w:t>1</w:t>
            </w:r>
            <w:r w:rsidRPr="00204BF2">
              <w:rPr>
                <w:rFonts w:hint="eastAsia"/>
              </w:rPr>
              <w:t>5</w:t>
            </w:r>
            <w:r w:rsidRPr="00204BF2">
              <w:rPr>
                <w:rFonts w:hint="eastAsia"/>
              </w:rPr>
              <w:t>分）</w:t>
            </w:r>
          </w:p>
        </w:tc>
        <w:tc>
          <w:tcPr>
            <w:tcW w:w="1130" w:type="dxa"/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服务保证措施</w:t>
            </w:r>
          </w:p>
        </w:tc>
        <w:tc>
          <w:tcPr>
            <w:tcW w:w="4079" w:type="dxa"/>
            <w:tcBorders>
              <w:right w:val="single" w:sz="4" w:space="0" w:color="auto"/>
            </w:tcBorders>
            <w:vAlign w:val="center"/>
          </w:tcPr>
          <w:p w:rsidR="004B1061" w:rsidRPr="00204BF2" w:rsidRDefault="004B1061" w:rsidP="006F5E72">
            <w:pPr>
              <w:spacing w:line="380" w:lineRule="exact"/>
              <w:jc w:val="left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对服务保障措施的全面性、合理性进行综合评价：</w:t>
            </w:r>
          </w:p>
          <w:p w:rsidR="004B1061" w:rsidRPr="00204BF2" w:rsidRDefault="004B1061" w:rsidP="006F5E72">
            <w:pPr>
              <w:spacing w:line="380" w:lineRule="exact"/>
              <w:jc w:val="left"/>
              <w:rPr>
                <w:rFonts w:ascii="仿宋_GB2312" w:hAnsi="仿宋" w:cs="仿宋_GB2312"/>
              </w:rPr>
            </w:pPr>
            <w:r w:rsidRPr="00204BF2">
              <w:rPr>
                <w:rFonts w:ascii="仿宋_GB2312" w:cs="仿宋_GB2312" w:hint="eastAsia"/>
              </w:rPr>
              <w:t>各项服务保证措施、保密措施科学合理，各项工作有完整的执行预案、质保措施，</w:t>
            </w:r>
            <w:r w:rsidRPr="00204BF2">
              <w:rPr>
                <w:rFonts w:ascii="仿宋_GB2312" w:cs="仿宋_GB2312"/>
              </w:rPr>
              <w:t>内容全面完善、合理可行、清晰明确的，得</w:t>
            </w:r>
            <w:r w:rsidRPr="00204BF2">
              <w:rPr>
                <w:rFonts w:ascii="仿宋_GB2312" w:cs="仿宋_GB2312" w:hint="eastAsia"/>
              </w:rPr>
              <w:t>10</w:t>
            </w:r>
            <w:r w:rsidRPr="00204BF2">
              <w:rPr>
                <w:rFonts w:ascii="仿宋_GB2312" w:cs="仿宋_GB2312"/>
              </w:rPr>
              <w:t>分；</w:t>
            </w:r>
            <w:r w:rsidRPr="00204BF2">
              <w:rPr>
                <w:rFonts w:ascii="仿宋_GB2312" w:cs="仿宋_GB2312" w:hint="eastAsia"/>
              </w:rPr>
              <w:t>各项服务保证措施、保密措施科学合理，各项工作有完整的执行预案、质保措施，</w:t>
            </w:r>
            <w:r w:rsidRPr="00204BF2">
              <w:rPr>
                <w:rFonts w:ascii="仿宋_GB2312" w:cs="仿宋_GB2312"/>
              </w:rPr>
              <w:t>内容无缺漏项，描述</w:t>
            </w:r>
            <w:r w:rsidRPr="00204BF2">
              <w:rPr>
                <w:rFonts w:ascii="仿宋_GB2312" w:cs="仿宋_GB2312" w:hint="eastAsia"/>
              </w:rPr>
              <w:t>可行</w:t>
            </w:r>
            <w:r w:rsidRPr="00204BF2">
              <w:rPr>
                <w:rFonts w:ascii="仿宋_GB2312" w:cs="仿宋_GB2312"/>
              </w:rPr>
              <w:t>的，得</w:t>
            </w:r>
            <w:r w:rsidRPr="00204BF2">
              <w:rPr>
                <w:rFonts w:ascii="仿宋_GB2312" w:cs="仿宋_GB2312"/>
              </w:rPr>
              <w:t>8</w:t>
            </w:r>
            <w:r w:rsidRPr="00204BF2">
              <w:rPr>
                <w:rFonts w:ascii="仿宋_GB2312" w:cs="仿宋_GB2312"/>
              </w:rPr>
              <w:t>分；</w:t>
            </w:r>
            <w:r w:rsidRPr="00204BF2">
              <w:rPr>
                <w:rFonts w:ascii="仿宋_GB2312" w:cs="仿宋_GB2312" w:hint="eastAsia"/>
              </w:rPr>
              <w:t>各项服务保证措施、保密措施科学合理，各项工作有完整的执行预案、质保措施，</w:t>
            </w:r>
            <w:r w:rsidRPr="00204BF2">
              <w:rPr>
                <w:rFonts w:ascii="仿宋_GB2312" w:cs="仿宋_GB2312"/>
              </w:rPr>
              <w:t>内容有缺漏，描述</w:t>
            </w:r>
            <w:r w:rsidRPr="00204BF2">
              <w:rPr>
                <w:rFonts w:ascii="仿宋_GB2312" w:cs="仿宋_GB2312" w:hint="eastAsia"/>
              </w:rPr>
              <w:t>略有瑕疵</w:t>
            </w:r>
            <w:r w:rsidRPr="00204BF2">
              <w:rPr>
                <w:rFonts w:ascii="仿宋_GB2312" w:cs="仿宋_GB2312"/>
              </w:rPr>
              <w:t>的，</w:t>
            </w:r>
            <w:r w:rsidRPr="00204BF2">
              <w:rPr>
                <w:rFonts w:ascii="仿宋_GB2312" w:cs="仿宋_GB2312" w:hint="eastAsia"/>
              </w:rPr>
              <w:t>但仍具备可行性的，</w:t>
            </w:r>
            <w:r w:rsidRPr="00204BF2">
              <w:rPr>
                <w:rFonts w:ascii="仿宋_GB2312" w:cs="仿宋_GB2312"/>
              </w:rPr>
              <w:t>得</w:t>
            </w:r>
            <w:r w:rsidRPr="00204BF2">
              <w:rPr>
                <w:rFonts w:ascii="仿宋_GB2312" w:cs="仿宋_GB2312"/>
              </w:rPr>
              <w:t>6</w:t>
            </w:r>
            <w:r w:rsidRPr="00204BF2">
              <w:rPr>
                <w:rFonts w:ascii="仿宋_GB2312" w:cs="仿宋_GB2312"/>
              </w:rPr>
              <w:t>分；</w:t>
            </w:r>
            <w:r w:rsidRPr="00204BF2">
              <w:rPr>
                <w:rFonts w:ascii="仿宋_GB2312" w:cs="仿宋_GB2312" w:hint="eastAsia"/>
              </w:rPr>
              <w:t>各项服务保证措</w:t>
            </w:r>
            <w:r w:rsidRPr="00204BF2">
              <w:rPr>
                <w:rFonts w:ascii="仿宋_GB2312" w:cs="仿宋_GB2312" w:hint="eastAsia"/>
              </w:rPr>
              <w:lastRenderedPageBreak/>
              <w:t>施、保密措施科学合理，</w:t>
            </w:r>
            <w:r w:rsidRPr="00204BF2">
              <w:rPr>
                <w:rFonts w:ascii="仿宋_GB2312" w:cs="仿宋_GB2312"/>
              </w:rPr>
              <w:t>内容有缺漏，描述不清晰的</w:t>
            </w:r>
            <w:r w:rsidRPr="00204BF2">
              <w:rPr>
                <w:rFonts w:ascii="仿宋_GB2312" w:cs="仿宋_GB2312" w:hint="eastAsia"/>
              </w:rPr>
              <w:t>，</w:t>
            </w:r>
            <w:r w:rsidRPr="00204BF2">
              <w:rPr>
                <w:rFonts w:ascii="仿宋_GB2312" w:hAnsi="仿宋" w:cs="仿宋_GB2312" w:hint="eastAsia"/>
              </w:rPr>
              <w:t>缺乏可行性</w:t>
            </w:r>
            <w:r w:rsidRPr="00204BF2">
              <w:rPr>
                <w:rFonts w:ascii="仿宋_GB2312" w:cs="仿宋_GB2312"/>
              </w:rPr>
              <w:t>，得</w:t>
            </w:r>
            <w:r w:rsidRPr="00204BF2">
              <w:rPr>
                <w:rFonts w:ascii="仿宋_GB2312" w:cs="仿宋_GB2312"/>
              </w:rPr>
              <w:t>3</w:t>
            </w:r>
            <w:r w:rsidRPr="00204BF2">
              <w:rPr>
                <w:rFonts w:ascii="仿宋_GB2312" w:cs="仿宋_GB2312"/>
              </w:rPr>
              <w:t>分；未提供不得分。</w:t>
            </w:r>
          </w:p>
        </w:tc>
        <w:tc>
          <w:tcPr>
            <w:tcW w:w="104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204BF2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10</w:t>
            </w:r>
          </w:p>
        </w:tc>
      </w:tr>
      <w:tr w:rsidR="004B1061" w:rsidRPr="00204BF2" w:rsidTr="00471337">
        <w:trPr>
          <w:trHeight w:val="15"/>
          <w:jc w:val="center"/>
        </w:trPr>
        <w:tc>
          <w:tcPr>
            <w:tcW w:w="762" w:type="dxa"/>
            <w:vMerge/>
            <w:vAlign w:val="center"/>
          </w:tcPr>
          <w:p w:rsidR="004B1061" w:rsidRPr="00204BF2" w:rsidRDefault="004B1061" w:rsidP="006D03F7">
            <w:pPr>
              <w:spacing w:line="380" w:lineRule="exact"/>
              <w:rPr>
                <w:szCs w:val="21"/>
              </w:rPr>
            </w:pPr>
          </w:p>
        </w:tc>
        <w:tc>
          <w:tcPr>
            <w:tcW w:w="1494" w:type="dxa"/>
            <w:vMerge/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</w:p>
        </w:tc>
        <w:tc>
          <w:tcPr>
            <w:tcW w:w="1130" w:type="dxa"/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标书制作</w:t>
            </w:r>
          </w:p>
        </w:tc>
        <w:tc>
          <w:tcPr>
            <w:tcW w:w="4079" w:type="dxa"/>
            <w:tcBorders>
              <w:right w:val="single" w:sz="4" w:space="0" w:color="auto"/>
            </w:tcBorders>
            <w:vAlign w:val="center"/>
          </w:tcPr>
          <w:p w:rsidR="004B1061" w:rsidRPr="00204BF2" w:rsidRDefault="004B1061" w:rsidP="006D03F7">
            <w:pPr>
              <w:spacing w:line="380" w:lineRule="exact"/>
              <w:jc w:val="left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投标文件制作规范，考虑全面，得</w:t>
            </w:r>
            <w:r w:rsidRPr="00204BF2">
              <w:rPr>
                <w:rFonts w:ascii="仿宋_GB2312" w:hAnsi="仿宋" w:cs="仿宋_GB2312"/>
              </w:rPr>
              <w:t>5</w:t>
            </w:r>
            <w:r w:rsidRPr="00204BF2">
              <w:rPr>
                <w:rFonts w:ascii="仿宋_GB2312" w:hAnsi="仿宋" w:cs="仿宋_GB2312" w:hint="eastAsia"/>
              </w:rPr>
              <w:t>分；投标文件制作规范，但内容有缺漏或瑕疵，得</w:t>
            </w:r>
            <w:r w:rsidRPr="00204BF2">
              <w:rPr>
                <w:rFonts w:ascii="仿宋_GB2312" w:hAnsi="仿宋" w:cs="仿宋_GB2312"/>
              </w:rPr>
              <w:t>3</w:t>
            </w:r>
            <w:r w:rsidRPr="00204BF2">
              <w:rPr>
                <w:rFonts w:ascii="仿宋_GB2312" w:hAnsi="仿宋" w:cs="仿宋_GB2312" w:hint="eastAsia"/>
              </w:rPr>
              <w:t>分；投标文件制作不规范，有明显瑕疵，得</w:t>
            </w:r>
            <w:r w:rsidRPr="00204BF2">
              <w:rPr>
                <w:rFonts w:ascii="仿宋_GB2312" w:hAnsi="仿宋" w:cs="仿宋_GB2312"/>
              </w:rPr>
              <w:t>1</w:t>
            </w:r>
            <w:r w:rsidRPr="00204BF2">
              <w:rPr>
                <w:rFonts w:ascii="仿宋_GB2312" w:hAnsi="仿宋" w:cs="仿宋_GB2312" w:hint="eastAsia"/>
              </w:rPr>
              <w:t>分。</w:t>
            </w:r>
          </w:p>
        </w:tc>
        <w:tc>
          <w:tcPr>
            <w:tcW w:w="104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204BF2">
              <w:rPr>
                <w:rFonts w:ascii="仿宋" w:eastAsia="仿宋" w:hAnsi="仿宋" w:hint="eastAsia"/>
                <w:sz w:val="28"/>
                <w:szCs w:val="28"/>
              </w:rPr>
              <w:t>5</w:t>
            </w:r>
          </w:p>
        </w:tc>
      </w:tr>
      <w:tr w:rsidR="004B1061" w:rsidRPr="00204BF2" w:rsidTr="00471337">
        <w:trPr>
          <w:trHeight w:val="717"/>
          <w:jc w:val="center"/>
        </w:trPr>
        <w:tc>
          <w:tcPr>
            <w:tcW w:w="7465" w:type="dxa"/>
            <w:gridSpan w:val="4"/>
            <w:tcBorders>
              <w:right w:val="single" w:sz="4" w:space="0" w:color="auto"/>
            </w:tcBorders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_GB2312" w:hAnsi="仿宋" w:cs="仿宋_GB2312"/>
              </w:rPr>
            </w:pPr>
            <w:r w:rsidRPr="00204BF2">
              <w:rPr>
                <w:rFonts w:ascii="仿宋_GB2312" w:hAnsi="仿宋" w:cs="仿宋_GB2312" w:hint="eastAsia"/>
              </w:rPr>
              <w:t>总分</w:t>
            </w:r>
          </w:p>
        </w:tc>
        <w:tc>
          <w:tcPr>
            <w:tcW w:w="1045" w:type="dxa"/>
            <w:tcBorders>
              <w:right w:val="single" w:sz="4" w:space="0" w:color="auto"/>
            </w:tcBorders>
            <w:vAlign w:val="center"/>
          </w:tcPr>
          <w:p w:rsidR="004B1061" w:rsidRPr="00204BF2" w:rsidRDefault="004B1061" w:rsidP="006D03F7">
            <w:pPr>
              <w:spacing w:line="3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bookmarkEnd w:id="1"/>
    </w:tbl>
    <w:p w:rsidR="0031201F" w:rsidRPr="00E9534C" w:rsidRDefault="0031201F">
      <w:pPr>
        <w:spacing w:line="560" w:lineRule="exact"/>
        <w:jc w:val="left"/>
        <w:rPr>
          <w:rFonts w:ascii="仿宋_GB2312" w:hAnsi="仿宋"/>
          <w:sz w:val="28"/>
          <w:szCs w:val="28"/>
        </w:rPr>
      </w:pPr>
    </w:p>
    <w:sectPr w:rsidR="0031201F" w:rsidRPr="00E9534C" w:rsidSect="0060077F">
      <w:footerReference w:type="default" r:id="rId9"/>
      <w:pgSz w:w="11906" w:h="16838"/>
      <w:pgMar w:top="2098" w:right="1474" w:bottom="1985" w:left="1588" w:header="851" w:footer="992" w:gutter="0"/>
      <w:pgNumType w:fmt="numberInDash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46AC" w:rsidRDefault="00F646AC">
      <w:r>
        <w:separator/>
      </w:r>
    </w:p>
  </w:endnote>
  <w:endnote w:type="continuationSeparator" w:id="0">
    <w:p w:rsidR="00F646AC" w:rsidRDefault="00F646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41F2" w:rsidRDefault="00471337">
    <w:pPr>
      <w:snapToGrid w:val="0"/>
      <w:jc w:val="left"/>
      <w:rPr>
        <w:rFonts w:ascii="仿宋_GB2312" w:eastAsia="仿宋_GB2312" w:hAnsi="宋体" w:cs="宋体"/>
        <w:sz w:val="18"/>
        <w:szCs w:val="18"/>
      </w:rPr>
    </w:pPr>
    <w:r>
      <w:rPr>
        <w:rFonts w:ascii="仿宋_GB2312" w:eastAsia="仿宋_GB2312" w:hAnsi="宋体" w:cs="宋体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508635" cy="26352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" cy="263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6A41F2" w:rsidRDefault="00ED354E">
                          <w:pPr>
                            <w:snapToGrid w:val="0"/>
                            <w:jc w:val="left"/>
                            <w:rPr>
                              <w:rFonts w:ascii="仿宋_GB2312" w:eastAsia="仿宋_GB2312" w:hAnsi="宋体" w:cs="宋体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32"/>
                              <w:szCs w:val="32"/>
                            </w:rPr>
                            <w:fldChar w:fldCharType="begin"/>
                          </w:r>
                          <w:r w:rsidR="00CB34B0">
                            <w:rPr>
                              <w:rFonts w:ascii="宋体" w:hAnsi="宋体" w:cs="宋体" w:hint="eastAsia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32"/>
                              <w:szCs w:val="32"/>
                            </w:rPr>
                            <w:fldChar w:fldCharType="separate"/>
                          </w:r>
                          <w:r w:rsidR="000104D9">
                            <w:rPr>
                              <w:rFonts w:ascii="宋体" w:hAnsi="宋体" w:cs="宋体"/>
                              <w:noProof/>
                              <w:sz w:val="32"/>
                              <w:szCs w:val="32"/>
                            </w:rPr>
                            <w:t>- 1 -</w:t>
                          </w:r>
                          <w:r>
                            <w:rPr>
                              <w:rFonts w:ascii="宋体" w:hAnsi="宋体" w:cs="宋体" w:hint="eastAsia"/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-11.15pt;margin-top:0;width:40.05pt;height:20.7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" filled="f" stroked="f">
              <v:textbox style="mso-fit-shape-to-text:t" inset="0,0,0,0">
                <w:txbxContent>
                  <w:p w:rsidR="006A41F2" w:rsidRDefault="00ED354E">
                    <w:pPr>
                      <w:snapToGrid w:val="0"/>
                      <w:jc w:val="left"/>
                      <w:rPr>
                        <w:rFonts w:ascii="仿宋_GB2312" w:eastAsia="仿宋_GB2312" w:hAnsi="宋体" w:cs="宋体"/>
                        <w:sz w:val="18"/>
                        <w:szCs w:val="18"/>
                      </w:rPr>
                    </w:pPr>
                    <w:r>
                      <w:rPr>
                        <w:rFonts w:ascii="宋体" w:hAnsi="宋体" w:cs="宋体" w:hint="eastAsia"/>
                        <w:sz w:val="32"/>
                        <w:szCs w:val="32"/>
                      </w:rPr>
                      <w:fldChar w:fldCharType="begin"/>
                    </w:r>
                    <w:r w:rsidR="00CB34B0">
                      <w:rPr>
                        <w:rFonts w:ascii="宋体" w:hAnsi="宋体" w:cs="宋体" w:hint="eastAsia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32"/>
                        <w:szCs w:val="32"/>
                      </w:rPr>
                      <w:fldChar w:fldCharType="separate"/>
                    </w:r>
                    <w:r w:rsidR="000104D9">
                      <w:rPr>
                        <w:rFonts w:ascii="宋体" w:hAnsi="宋体" w:cs="宋体"/>
                        <w:noProof/>
                        <w:sz w:val="32"/>
                        <w:szCs w:val="32"/>
                      </w:rPr>
                      <w:t>- 1 -</w:t>
                    </w:r>
                    <w:r>
                      <w:rPr>
                        <w:rFonts w:ascii="宋体" w:hAnsi="宋体" w:cs="宋体" w:hint="eastAsia"/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46AC" w:rsidRDefault="00F646AC">
      <w:r>
        <w:separator/>
      </w:r>
    </w:p>
  </w:footnote>
  <w:footnote w:type="continuationSeparator" w:id="0">
    <w:p w:rsidR="00F646AC" w:rsidRDefault="00F646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EEC414D"/>
    <w:multiLevelType w:val="singleLevel"/>
    <w:tmpl w:val="FEEC414D"/>
    <w:lvl w:ilvl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61487C05"/>
    <w:multiLevelType w:val="singleLevel"/>
    <w:tmpl w:val="61487C05"/>
    <w:lvl w:ilvl="0">
      <w:start w:val="6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defaultTabStop w:val="420"/>
  <w:evenAndOddHeaders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5D8079A"/>
    <w:rsid w:val="00004E38"/>
    <w:rsid w:val="00005D2A"/>
    <w:rsid w:val="00007E73"/>
    <w:rsid w:val="000104D9"/>
    <w:rsid w:val="00012273"/>
    <w:rsid w:val="00037562"/>
    <w:rsid w:val="00041A8C"/>
    <w:rsid w:val="00051F1F"/>
    <w:rsid w:val="00076AFB"/>
    <w:rsid w:val="00083405"/>
    <w:rsid w:val="00083FDE"/>
    <w:rsid w:val="00091250"/>
    <w:rsid w:val="00093426"/>
    <w:rsid w:val="000A1B16"/>
    <w:rsid w:val="000A2A66"/>
    <w:rsid w:val="000A4920"/>
    <w:rsid w:val="000C71B4"/>
    <w:rsid w:val="000E5CCD"/>
    <w:rsid w:val="00100B66"/>
    <w:rsid w:val="001058E8"/>
    <w:rsid w:val="001132CA"/>
    <w:rsid w:val="001206CF"/>
    <w:rsid w:val="001269D7"/>
    <w:rsid w:val="00144055"/>
    <w:rsid w:val="0014575F"/>
    <w:rsid w:val="001741F7"/>
    <w:rsid w:val="00174E7B"/>
    <w:rsid w:val="00186E1D"/>
    <w:rsid w:val="00193561"/>
    <w:rsid w:val="001A01A4"/>
    <w:rsid w:val="001A0616"/>
    <w:rsid w:val="001A1D27"/>
    <w:rsid w:val="001A432E"/>
    <w:rsid w:val="001B0294"/>
    <w:rsid w:val="001E2A76"/>
    <w:rsid w:val="00204BF2"/>
    <w:rsid w:val="002112CB"/>
    <w:rsid w:val="00212EBB"/>
    <w:rsid w:val="00215550"/>
    <w:rsid w:val="002256E6"/>
    <w:rsid w:val="00225C03"/>
    <w:rsid w:val="00242617"/>
    <w:rsid w:val="00247881"/>
    <w:rsid w:val="00251150"/>
    <w:rsid w:val="002573DE"/>
    <w:rsid w:val="00257A48"/>
    <w:rsid w:val="00267551"/>
    <w:rsid w:val="0027178E"/>
    <w:rsid w:val="0027771E"/>
    <w:rsid w:val="00286157"/>
    <w:rsid w:val="00292921"/>
    <w:rsid w:val="00293C7A"/>
    <w:rsid w:val="002A2D55"/>
    <w:rsid w:val="002A44DA"/>
    <w:rsid w:val="002B2EFA"/>
    <w:rsid w:val="002C2E2A"/>
    <w:rsid w:val="002D3721"/>
    <w:rsid w:val="002E1610"/>
    <w:rsid w:val="002E2BBE"/>
    <w:rsid w:val="002F0DC3"/>
    <w:rsid w:val="002F2479"/>
    <w:rsid w:val="002F28C4"/>
    <w:rsid w:val="002F4CB7"/>
    <w:rsid w:val="0031201F"/>
    <w:rsid w:val="00312135"/>
    <w:rsid w:val="003144E6"/>
    <w:rsid w:val="0031620F"/>
    <w:rsid w:val="00321A0E"/>
    <w:rsid w:val="00322FF4"/>
    <w:rsid w:val="00323342"/>
    <w:rsid w:val="0033024F"/>
    <w:rsid w:val="00331B83"/>
    <w:rsid w:val="00336FF4"/>
    <w:rsid w:val="003374CC"/>
    <w:rsid w:val="00340C8F"/>
    <w:rsid w:val="00341A74"/>
    <w:rsid w:val="00343664"/>
    <w:rsid w:val="00360509"/>
    <w:rsid w:val="00361D76"/>
    <w:rsid w:val="0036427E"/>
    <w:rsid w:val="003654B4"/>
    <w:rsid w:val="00367224"/>
    <w:rsid w:val="00373CC6"/>
    <w:rsid w:val="003841BD"/>
    <w:rsid w:val="00395352"/>
    <w:rsid w:val="003B3D14"/>
    <w:rsid w:val="003B745C"/>
    <w:rsid w:val="003D4E8B"/>
    <w:rsid w:val="00403621"/>
    <w:rsid w:val="00403913"/>
    <w:rsid w:val="0041591F"/>
    <w:rsid w:val="00433D4D"/>
    <w:rsid w:val="00434209"/>
    <w:rsid w:val="00440122"/>
    <w:rsid w:val="00441988"/>
    <w:rsid w:val="0044451E"/>
    <w:rsid w:val="00452743"/>
    <w:rsid w:val="00471337"/>
    <w:rsid w:val="0047679D"/>
    <w:rsid w:val="0048185C"/>
    <w:rsid w:val="0048201F"/>
    <w:rsid w:val="004859CB"/>
    <w:rsid w:val="004912FF"/>
    <w:rsid w:val="00497653"/>
    <w:rsid w:val="004A537A"/>
    <w:rsid w:val="004A7C33"/>
    <w:rsid w:val="004B02EC"/>
    <w:rsid w:val="004B1061"/>
    <w:rsid w:val="004B242E"/>
    <w:rsid w:val="004C5E9F"/>
    <w:rsid w:val="004D50F9"/>
    <w:rsid w:val="004E0366"/>
    <w:rsid w:val="0050299C"/>
    <w:rsid w:val="00510EBC"/>
    <w:rsid w:val="005117EE"/>
    <w:rsid w:val="00521AEC"/>
    <w:rsid w:val="0052799B"/>
    <w:rsid w:val="0053478E"/>
    <w:rsid w:val="005350B2"/>
    <w:rsid w:val="00563994"/>
    <w:rsid w:val="005778EF"/>
    <w:rsid w:val="00581A86"/>
    <w:rsid w:val="005822F5"/>
    <w:rsid w:val="0059260E"/>
    <w:rsid w:val="00594ADB"/>
    <w:rsid w:val="0059501C"/>
    <w:rsid w:val="005A2254"/>
    <w:rsid w:val="005A4D62"/>
    <w:rsid w:val="005B2AD6"/>
    <w:rsid w:val="005C7D81"/>
    <w:rsid w:val="005D1915"/>
    <w:rsid w:val="005E05DC"/>
    <w:rsid w:val="005E1090"/>
    <w:rsid w:val="005F272F"/>
    <w:rsid w:val="005F674E"/>
    <w:rsid w:val="0060077F"/>
    <w:rsid w:val="0060558A"/>
    <w:rsid w:val="00610A96"/>
    <w:rsid w:val="00612AB3"/>
    <w:rsid w:val="00615AE9"/>
    <w:rsid w:val="006167DE"/>
    <w:rsid w:val="006257AE"/>
    <w:rsid w:val="00644BCE"/>
    <w:rsid w:val="006628C0"/>
    <w:rsid w:val="006764C3"/>
    <w:rsid w:val="0067726D"/>
    <w:rsid w:val="00680387"/>
    <w:rsid w:val="006805E1"/>
    <w:rsid w:val="00681CA7"/>
    <w:rsid w:val="00685FA1"/>
    <w:rsid w:val="006A41F2"/>
    <w:rsid w:val="006B6D74"/>
    <w:rsid w:val="006B70BF"/>
    <w:rsid w:val="006C344C"/>
    <w:rsid w:val="006D03F7"/>
    <w:rsid w:val="006F3197"/>
    <w:rsid w:val="006F5E72"/>
    <w:rsid w:val="006F7133"/>
    <w:rsid w:val="00720B78"/>
    <w:rsid w:val="00724A14"/>
    <w:rsid w:val="00731564"/>
    <w:rsid w:val="00741A1B"/>
    <w:rsid w:val="0074267B"/>
    <w:rsid w:val="0074657A"/>
    <w:rsid w:val="007574D4"/>
    <w:rsid w:val="00773A49"/>
    <w:rsid w:val="00780C62"/>
    <w:rsid w:val="00782EAC"/>
    <w:rsid w:val="00785B0F"/>
    <w:rsid w:val="0078764D"/>
    <w:rsid w:val="00790A6C"/>
    <w:rsid w:val="00795AA0"/>
    <w:rsid w:val="00795D8E"/>
    <w:rsid w:val="007B2BA6"/>
    <w:rsid w:val="007B3212"/>
    <w:rsid w:val="007C1087"/>
    <w:rsid w:val="007C11F7"/>
    <w:rsid w:val="007C1870"/>
    <w:rsid w:val="007C71C7"/>
    <w:rsid w:val="007D5D24"/>
    <w:rsid w:val="007F0FC3"/>
    <w:rsid w:val="007F520D"/>
    <w:rsid w:val="008000B3"/>
    <w:rsid w:val="0080281E"/>
    <w:rsid w:val="008122E5"/>
    <w:rsid w:val="00812C8F"/>
    <w:rsid w:val="00812CBC"/>
    <w:rsid w:val="00835C73"/>
    <w:rsid w:val="0083743B"/>
    <w:rsid w:val="0084256B"/>
    <w:rsid w:val="00843B4E"/>
    <w:rsid w:val="00861DA4"/>
    <w:rsid w:val="0086451E"/>
    <w:rsid w:val="00875A88"/>
    <w:rsid w:val="00892CED"/>
    <w:rsid w:val="00893BB1"/>
    <w:rsid w:val="008A64A2"/>
    <w:rsid w:val="008A6D6F"/>
    <w:rsid w:val="008B4979"/>
    <w:rsid w:val="008B73E1"/>
    <w:rsid w:val="008E1D28"/>
    <w:rsid w:val="008E4F0D"/>
    <w:rsid w:val="008E78B1"/>
    <w:rsid w:val="008F4A90"/>
    <w:rsid w:val="00901F13"/>
    <w:rsid w:val="0091156C"/>
    <w:rsid w:val="00911614"/>
    <w:rsid w:val="00912587"/>
    <w:rsid w:val="00927E0F"/>
    <w:rsid w:val="009306B5"/>
    <w:rsid w:val="009417DD"/>
    <w:rsid w:val="0094234B"/>
    <w:rsid w:val="00957352"/>
    <w:rsid w:val="00957444"/>
    <w:rsid w:val="00961E1E"/>
    <w:rsid w:val="00963B02"/>
    <w:rsid w:val="00965414"/>
    <w:rsid w:val="00982D01"/>
    <w:rsid w:val="00982EB6"/>
    <w:rsid w:val="00987D27"/>
    <w:rsid w:val="00995822"/>
    <w:rsid w:val="00996862"/>
    <w:rsid w:val="009A37C7"/>
    <w:rsid w:val="009A3A25"/>
    <w:rsid w:val="009A76C0"/>
    <w:rsid w:val="009B1D59"/>
    <w:rsid w:val="009C55A3"/>
    <w:rsid w:val="009D541C"/>
    <w:rsid w:val="009D7A64"/>
    <w:rsid w:val="009E5FFD"/>
    <w:rsid w:val="009E6DF0"/>
    <w:rsid w:val="009F0825"/>
    <w:rsid w:val="009F6883"/>
    <w:rsid w:val="00A12191"/>
    <w:rsid w:val="00A21606"/>
    <w:rsid w:val="00A32198"/>
    <w:rsid w:val="00A42C68"/>
    <w:rsid w:val="00A81EF8"/>
    <w:rsid w:val="00A85157"/>
    <w:rsid w:val="00A97FA4"/>
    <w:rsid w:val="00AA080C"/>
    <w:rsid w:val="00AA39E5"/>
    <w:rsid w:val="00AA4FEC"/>
    <w:rsid w:val="00AA6C66"/>
    <w:rsid w:val="00AA7E91"/>
    <w:rsid w:val="00AB5E59"/>
    <w:rsid w:val="00AC62F1"/>
    <w:rsid w:val="00AE31B2"/>
    <w:rsid w:val="00AE5099"/>
    <w:rsid w:val="00AF6984"/>
    <w:rsid w:val="00B01678"/>
    <w:rsid w:val="00B03401"/>
    <w:rsid w:val="00B16172"/>
    <w:rsid w:val="00B165F9"/>
    <w:rsid w:val="00B22742"/>
    <w:rsid w:val="00B22B52"/>
    <w:rsid w:val="00B33633"/>
    <w:rsid w:val="00B42ED3"/>
    <w:rsid w:val="00B452DF"/>
    <w:rsid w:val="00B503B3"/>
    <w:rsid w:val="00B5053B"/>
    <w:rsid w:val="00B51C0F"/>
    <w:rsid w:val="00B8156F"/>
    <w:rsid w:val="00B849C1"/>
    <w:rsid w:val="00B9185D"/>
    <w:rsid w:val="00B92F7B"/>
    <w:rsid w:val="00B96F49"/>
    <w:rsid w:val="00BA08B6"/>
    <w:rsid w:val="00BA1F4C"/>
    <w:rsid w:val="00BA4D2B"/>
    <w:rsid w:val="00BB10C2"/>
    <w:rsid w:val="00BC26C0"/>
    <w:rsid w:val="00BC74D5"/>
    <w:rsid w:val="00BD1C6E"/>
    <w:rsid w:val="00BE0DED"/>
    <w:rsid w:val="00BE4EB1"/>
    <w:rsid w:val="00BF15DE"/>
    <w:rsid w:val="00BF2544"/>
    <w:rsid w:val="00C029AD"/>
    <w:rsid w:val="00C02D89"/>
    <w:rsid w:val="00C104AB"/>
    <w:rsid w:val="00C13AAF"/>
    <w:rsid w:val="00C25F6B"/>
    <w:rsid w:val="00C271AF"/>
    <w:rsid w:val="00C31D76"/>
    <w:rsid w:val="00C32ECF"/>
    <w:rsid w:val="00C42824"/>
    <w:rsid w:val="00C46328"/>
    <w:rsid w:val="00C47E5C"/>
    <w:rsid w:val="00C64C5C"/>
    <w:rsid w:val="00C7207C"/>
    <w:rsid w:val="00C730CF"/>
    <w:rsid w:val="00C77047"/>
    <w:rsid w:val="00C8038C"/>
    <w:rsid w:val="00C80C32"/>
    <w:rsid w:val="00C81AD5"/>
    <w:rsid w:val="00C86F86"/>
    <w:rsid w:val="00C961D0"/>
    <w:rsid w:val="00CB34B0"/>
    <w:rsid w:val="00CD1657"/>
    <w:rsid w:val="00CD4057"/>
    <w:rsid w:val="00CE28BE"/>
    <w:rsid w:val="00CE59AC"/>
    <w:rsid w:val="00CF23EE"/>
    <w:rsid w:val="00CF31B6"/>
    <w:rsid w:val="00CF5F62"/>
    <w:rsid w:val="00D02C6B"/>
    <w:rsid w:val="00D208E7"/>
    <w:rsid w:val="00D2770D"/>
    <w:rsid w:val="00D312F1"/>
    <w:rsid w:val="00D31B80"/>
    <w:rsid w:val="00D3367F"/>
    <w:rsid w:val="00D417C3"/>
    <w:rsid w:val="00D43C0A"/>
    <w:rsid w:val="00D44951"/>
    <w:rsid w:val="00D456D1"/>
    <w:rsid w:val="00D4745B"/>
    <w:rsid w:val="00D5134C"/>
    <w:rsid w:val="00D5425C"/>
    <w:rsid w:val="00D565EA"/>
    <w:rsid w:val="00D61C81"/>
    <w:rsid w:val="00D814C8"/>
    <w:rsid w:val="00D91A32"/>
    <w:rsid w:val="00D92378"/>
    <w:rsid w:val="00DB6563"/>
    <w:rsid w:val="00DB729A"/>
    <w:rsid w:val="00DD2D9B"/>
    <w:rsid w:val="00E07060"/>
    <w:rsid w:val="00E12678"/>
    <w:rsid w:val="00E174FE"/>
    <w:rsid w:val="00E2107A"/>
    <w:rsid w:val="00E22A42"/>
    <w:rsid w:val="00E35C26"/>
    <w:rsid w:val="00E51C08"/>
    <w:rsid w:val="00E9534C"/>
    <w:rsid w:val="00E95DDB"/>
    <w:rsid w:val="00E968D6"/>
    <w:rsid w:val="00EA2FDB"/>
    <w:rsid w:val="00EA7A58"/>
    <w:rsid w:val="00EC3F54"/>
    <w:rsid w:val="00ED354E"/>
    <w:rsid w:val="00EE2BA4"/>
    <w:rsid w:val="00EE4BCB"/>
    <w:rsid w:val="00EE5A1A"/>
    <w:rsid w:val="00EF11AC"/>
    <w:rsid w:val="00F30AE2"/>
    <w:rsid w:val="00F423A3"/>
    <w:rsid w:val="00F4408F"/>
    <w:rsid w:val="00F46B1F"/>
    <w:rsid w:val="00F646AC"/>
    <w:rsid w:val="00F66644"/>
    <w:rsid w:val="00F66EB9"/>
    <w:rsid w:val="00F736BE"/>
    <w:rsid w:val="00F74646"/>
    <w:rsid w:val="00F74F41"/>
    <w:rsid w:val="00F8058D"/>
    <w:rsid w:val="00F832CA"/>
    <w:rsid w:val="00F841DF"/>
    <w:rsid w:val="00F876B4"/>
    <w:rsid w:val="00F92ED2"/>
    <w:rsid w:val="00F96C7B"/>
    <w:rsid w:val="00FA159A"/>
    <w:rsid w:val="00FA64C4"/>
    <w:rsid w:val="00FB234C"/>
    <w:rsid w:val="00FD4CDA"/>
    <w:rsid w:val="00FE6C8A"/>
    <w:rsid w:val="011A31D1"/>
    <w:rsid w:val="02451FD6"/>
    <w:rsid w:val="034E38B6"/>
    <w:rsid w:val="039547B8"/>
    <w:rsid w:val="046F7616"/>
    <w:rsid w:val="053A2152"/>
    <w:rsid w:val="05D8079A"/>
    <w:rsid w:val="06E819B9"/>
    <w:rsid w:val="09E44F5C"/>
    <w:rsid w:val="0A0A7E02"/>
    <w:rsid w:val="0A100236"/>
    <w:rsid w:val="0A407F51"/>
    <w:rsid w:val="0EBA053B"/>
    <w:rsid w:val="0FCA3416"/>
    <w:rsid w:val="10683901"/>
    <w:rsid w:val="12C937DA"/>
    <w:rsid w:val="163B13BD"/>
    <w:rsid w:val="16DE6C5A"/>
    <w:rsid w:val="17C84D1B"/>
    <w:rsid w:val="18F7506E"/>
    <w:rsid w:val="1B0B5132"/>
    <w:rsid w:val="1B187ACD"/>
    <w:rsid w:val="1BBD6679"/>
    <w:rsid w:val="1BFB3915"/>
    <w:rsid w:val="1D011792"/>
    <w:rsid w:val="1D81666B"/>
    <w:rsid w:val="1E3E6721"/>
    <w:rsid w:val="1EB65FC6"/>
    <w:rsid w:val="1F7C08C2"/>
    <w:rsid w:val="21921588"/>
    <w:rsid w:val="251721AE"/>
    <w:rsid w:val="2600072A"/>
    <w:rsid w:val="260D2317"/>
    <w:rsid w:val="273710E3"/>
    <w:rsid w:val="27A8681B"/>
    <w:rsid w:val="2BB26FBA"/>
    <w:rsid w:val="2C9C4567"/>
    <w:rsid w:val="2D61157B"/>
    <w:rsid w:val="2DAA7B51"/>
    <w:rsid w:val="31153933"/>
    <w:rsid w:val="31344F7A"/>
    <w:rsid w:val="31A85770"/>
    <w:rsid w:val="334355C3"/>
    <w:rsid w:val="33D215D5"/>
    <w:rsid w:val="340A09D7"/>
    <w:rsid w:val="3594763E"/>
    <w:rsid w:val="381F2FA1"/>
    <w:rsid w:val="3B8418C7"/>
    <w:rsid w:val="3E9734EF"/>
    <w:rsid w:val="3F5E3F9E"/>
    <w:rsid w:val="4103128F"/>
    <w:rsid w:val="431F179E"/>
    <w:rsid w:val="43A42516"/>
    <w:rsid w:val="43AD759A"/>
    <w:rsid w:val="44123AD2"/>
    <w:rsid w:val="4565276B"/>
    <w:rsid w:val="45DA58E8"/>
    <w:rsid w:val="472E2E34"/>
    <w:rsid w:val="496E7512"/>
    <w:rsid w:val="49763CF9"/>
    <w:rsid w:val="49FB4B2B"/>
    <w:rsid w:val="4AB25CAB"/>
    <w:rsid w:val="4B681FEC"/>
    <w:rsid w:val="4D372CB6"/>
    <w:rsid w:val="4DE56CC2"/>
    <w:rsid w:val="4E3D7BDC"/>
    <w:rsid w:val="4FB90FDF"/>
    <w:rsid w:val="52982C54"/>
    <w:rsid w:val="546D7872"/>
    <w:rsid w:val="552F1A24"/>
    <w:rsid w:val="56BB5368"/>
    <w:rsid w:val="57FF600E"/>
    <w:rsid w:val="5872731F"/>
    <w:rsid w:val="5898209E"/>
    <w:rsid w:val="59C93B54"/>
    <w:rsid w:val="5A447B27"/>
    <w:rsid w:val="5C3A38E4"/>
    <w:rsid w:val="5D3A4001"/>
    <w:rsid w:val="5D794E98"/>
    <w:rsid w:val="5E203BFE"/>
    <w:rsid w:val="5F4D69A8"/>
    <w:rsid w:val="606D426D"/>
    <w:rsid w:val="60BB14B8"/>
    <w:rsid w:val="661D0774"/>
    <w:rsid w:val="664D7686"/>
    <w:rsid w:val="67BA2E94"/>
    <w:rsid w:val="67C931C1"/>
    <w:rsid w:val="6A2E4616"/>
    <w:rsid w:val="6D3E76D3"/>
    <w:rsid w:val="6F1222B8"/>
    <w:rsid w:val="6F8A5637"/>
    <w:rsid w:val="6FC971F8"/>
    <w:rsid w:val="70BB719B"/>
    <w:rsid w:val="711F7902"/>
    <w:rsid w:val="713B5B40"/>
    <w:rsid w:val="71F20C45"/>
    <w:rsid w:val="73C44F54"/>
    <w:rsid w:val="74692999"/>
    <w:rsid w:val="74AE4ABE"/>
    <w:rsid w:val="783567CF"/>
    <w:rsid w:val="7AF12737"/>
    <w:rsid w:val="7AFE023D"/>
    <w:rsid w:val="7B062818"/>
    <w:rsid w:val="7C624603"/>
    <w:rsid w:val="7DF23F7D"/>
    <w:rsid w:val="7E4623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730168B9-E8B9-4FEE-8CE2-B2BA3010C3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locked="1" w:uiPriority="0" w:qFormat="1"/>
    <w:lsdException w:name="heading 2" w:lock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 w:unhideWhenUsed="1" w:qFormat="1"/>
    <w:lsdException w:name="toc 2" w:locked="1" w:uiPriority="0" w:unhideWhenUsed="1" w:qFormat="1"/>
    <w:lsdException w:name="toc 3" w:locked="1" w:uiPriority="0" w:unhideWhenUsed="1" w:qFormat="1"/>
    <w:lsdException w:name="toc 4" w:locked="1" w:uiPriority="0" w:unhideWhenUsed="1" w:qFormat="1"/>
    <w:lsdException w:name="toc 5" w:locked="1" w:uiPriority="0" w:unhideWhenUsed="1" w:qFormat="1"/>
    <w:lsdException w:name="toc 6" w:locked="1" w:uiPriority="0" w:unhideWhenUsed="1" w:qFormat="1"/>
    <w:lsdException w:name="toc 7" w:locked="1" w:uiPriority="0" w:unhideWhenUsed="1" w:qFormat="1"/>
    <w:lsdException w:name="toc 8" w:locked="1" w:uiPriority="0" w:unhideWhenUsed="1" w:qFormat="1"/>
    <w:lsdException w:name="toc 9" w:locked="1" w:uiPriority="0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/>
    <w:lsdException w:name="Emphasis" w:locked="1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locked="1" w:semiHidden="1" w:uiPriority="0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2"/>
    <w:qFormat/>
    <w:rsid w:val="0060077F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locked/>
    <w:rsid w:val="0060077F"/>
    <w:pPr>
      <w:spacing w:beforeAutospacing="1" w:afterAutospacing="1"/>
      <w:jc w:val="left"/>
      <w:outlineLvl w:val="0"/>
    </w:pPr>
    <w:rPr>
      <w:rFonts w:ascii="宋体" w:hAnsi="宋体" w:hint="eastAsia"/>
      <w:b/>
      <w:kern w:val="44"/>
      <w:sz w:val="48"/>
      <w:szCs w:val="48"/>
    </w:rPr>
  </w:style>
  <w:style w:type="paragraph" w:styleId="2">
    <w:name w:val="heading 2"/>
    <w:basedOn w:val="a"/>
    <w:next w:val="a"/>
    <w:uiPriority w:val="99"/>
    <w:qFormat/>
    <w:locked/>
    <w:rsid w:val="0060077F"/>
    <w:pPr>
      <w:tabs>
        <w:tab w:val="left" w:pos="1212"/>
      </w:tabs>
      <w:ind w:firstLineChars="200" w:firstLine="640"/>
      <w:outlineLvl w:val="1"/>
    </w:pPr>
    <w:rPr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TOC7">
    <w:name w:val="toc 7"/>
    <w:basedOn w:val="a"/>
    <w:next w:val="a"/>
    <w:unhideWhenUsed/>
    <w:qFormat/>
    <w:locked/>
    <w:rsid w:val="0060077F"/>
    <w:pPr>
      <w:ind w:left="1260"/>
      <w:jc w:val="left"/>
    </w:pPr>
    <w:rPr>
      <w:rFonts w:asciiTheme="minorHAnsi" w:hAnsiTheme="minorHAnsi" w:cstheme="minorHAnsi"/>
      <w:sz w:val="18"/>
      <w:szCs w:val="18"/>
    </w:rPr>
  </w:style>
  <w:style w:type="paragraph" w:styleId="a3">
    <w:name w:val="Body Text"/>
    <w:basedOn w:val="a"/>
    <w:link w:val="a4"/>
    <w:uiPriority w:val="99"/>
    <w:qFormat/>
    <w:rsid w:val="0060077F"/>
    <w:pPr>
      <w:jc w:val="center"/>
    </w:pPr>
    <w:rPr>
      <w:rFonts w:eastAsia="黑体"/>
      <w:sz w:val="24"/>
    </w:rPr>
  </w:style>
  <w:style w:type="paragraph" w:styleId="TOC5">
    <w:name w:val="toc 5"/>
    <w:basedOn w:val="a"/>
    <w:next w:val="a"/>
    <w:unhideWhenUsed/>
    <w:qFormat/>
    <w:locked/>
    <w:rsid w:val="0060077F"/>
    <w:pPr>
      <w:ind w:left="840"/>
      <w:jc w:val="left"/>
    </w:pPr>
    <w:rPr>
      <w:rFonts w:asciiTheme="minorHAnsi" w:hAnsiTheme="minorHAnsi" w:cstheme="minorHAnsi"/>
      <w:sz w:val="18"/>
      <w:szCs w:val="18"/>
    </w:rPr>
  </w:style>
  <w:style w:type="paragraph" w:styleId="TOC3">
    <w:name w:val="toc 3"/>
    <w:basedOn w:val="a"/>
    <w:next w:val="a"/>
    <w:unhideWhenUsed/>
    <w:qFormat/>
    <w:locked/>
    <w:rsid w:val="0060077F"/>
    <w:pPr>
      <w:ind w:left="420"/>
      <w:jc w:val="left"/>
    </w:pPr>
    <w:rPr>
      <w:rFonts w:asciiTheme="minorHAnsi" w:hAnsiTheme="minorHAnsi" w:cstheme="minorHAnsi"/>
      <w:i/>
      <w:iCs/>
      <w:sz w:val="20"/>
      <w:szCs w:val="20"/>
    </w:rPr>
  </w:style>
  <w:style w:type="paragraph" w:styleId="TOC8">
    <w:name w:val="toc 8"/>
    <w:basedOn w:val="a"/>
    <w:next w:val="a"/>
    <w:unhideWhenUsed/>
    <w:qFormat/>
    <w:locked/>
    <w:rsid w:val="0060077F"/>
    <w:pPr>
      <w:ind w:left="1470"/>
      <w:jc w:val="left"/>
    </w:pPr>
    <w:rPr>
      <w:rFonts w:asciiTheme="minorHAnsi" w:hAnsiTheme="minorHAnsi" w:cstheme="minorHAnsi"/>
      <w:sz w:val="18"/>
      <w:szCs w:val="18"/>
    </w:rPr>
  </w:style>
  <w:style w:type="paragraph" w:styleId="a5">
    <w:name w:val="Balloon Text"/>
    <w:basedOn w:val="a"/>
    <w:link w:val="a6"/>
    <w:uiPriority w:val="99"/>
    <w:semiHidden/>
    <w:unhideWhenUsed/>
    <w:qFormat/>
    <w:rsid w:val="0060077F"/>
    <w:rPr>
      <w:sz w:val="18"/>
      <w:szCs w:val="18"/>
    </w:rPr>
  </w:style>
  <w:style w:type="paragraph" w:styleId="a7">
    <w:name w:val="footer"/>
    <w:basedOn w:val="a"/>
    <w:link w:val="a8"/>
    <w:uiPriority w:val="99"/>
    <w:qFormat/>
    <w:rsid w:val="006007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qFormat/>
    <w:rsid w:val="006007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unhideWhenUsed/>
    <w:qFormat/>
    <w:locked/>
    <w:rsid w:val="0060077F"/>
    <w:pPr>
      <w:spacing w:before="120" w:after="120"/>
      <w:jc w:val="left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TOC4">
    <w:name w:val="toc 4"/>
    <w:basedOn w:val="a"/>
    <w:next w:val="a"/>
    <w:unhideWhenUsed/>
    <w:qFormat/>
    <w:locked/>
    <w:rsid w:val="0060077F"/>
    <w:pPr>
      <w:ind w:left="630"/>
      <w:jc w:val="left"/>
    </w:pPr>
    <w:rPr>
      <w:rFonts w:asciiTheme="minorHAnsi" w:hAnsiTheme="minorHAnsi" w:cstheme="minorHAnsi"/>
      <w:sz w:val="18"/>
      <w:szCs w:val="18"/>
    </w:rPr>
  </w:style>
  <w:style w:type="paragraph" w:styleId="TOC6">
    <w:name w:val="toc 6"/>
    <w:basedOn w:val="a"/>
    <w:next w:val="a"/>
    <w:unhideWhenUsed/>
    <w:qFormat/>
    <w:locked/>
    <w:rsid w:val="0060077F"/>
    <w:pPr>
      <w:ind w:left="1050"/>
      <w:jc w:val="left"/>
    </w:pPr>
    <w:rPr>
      <w:rFonts w:asciiTheme="minorHAnsi" w:hAnsiTheme="minorHAnsi" w:cstheme="minorHAnsi"/>
      <w:sz w:val="18"/>
      <w:szCs w:val="18"/>
    </w:rPr>
  </w:style>
  <w:style w:type="paragraph" w:styleId="TOC2">
    <w:name w:val="toc 2"/>
    <w:basedOn w:val="a"/>
    <w:next w:val="a"/>
    <w:unhideWhenUsed/>
    <w:qFormat/>
    <w:locked/>
    <w:rsid w:val="0060077F"/>
    <w:pPr>
      <w:ind w:left="210"/>
      <w:jc w:val="left"/>
    </w:pPr>
    <w:rPr>
      <w:rFonts w:asciiTheme="minorHAnsi" w:hAnsiTheme="minorHAnsi" w:cstheme="minorHAnsi"/>
      <w:smallCaps/>
      <w:sz w:val="20"/>
      <w:szCs w:val="20"/>
    </w:rPr>
  </w:style>
  <w:style w:type="paragraph" w:styleId="TOC9">
    <w:name w:val="toc 9"/>
    <w:basedOn w:val="a"/>
    <w:next w:val="a"/>
    <w:unhideWhenUsed/>
    <w:qFormat/>
    <w:locked/>
    <w:rsid w:val="0060077F"/>
    <w:pPr>
      <w:ind w:left="1680"/>
      <w:jc w:val="left"/>
    </w:pPr>
    <w:rPr>
      <w:rFonts w:asciiTheme="minorHAnsi" w:hAnsiTheme="minorHAnsi" w:cstheme="minorHAnsi"/>
      <w:sz w:val="18"/>
      <w:szCs w:val="18"/>
    </w:rPr>
  </w:style>
  <w:style w:type="paragraph" w:styleId="ab">
    <w:name w:val="Normal (Web)"/>
    <w:basedOn w:val="a"/>
    <w:qFormat/>
    <w:rsid w:val="0060077F"/>
    <w:pPr>
      <w:spacing w:beforeAutospacing="1" w:afterAutospacing="1"/>
      <w:jc w:val="left"/>
    </w:pPr>
    <w:rPr>
      <w:kern w:val="0"/>
      <w:sz w:val="24"/>
    </w:rPr>
  </w:style>
  <w:style w:type="paragraph" w:styleId="ac">
    <w:name w:val="Title"/>
    <w:basedOn w:val="a"/>
    <w:next w:val="a"/>
    <w:qFormat/>
    <w:locked/>
    <w:rsid w:val="0060077F"/>
    <w:pPr>
      <w:spacing w:before="240" w:after="60"/>
      <w:jc w:val="center"/>
      <w:outlineLvl w:val="0"/>
    </w:pPr>
    <w:rPr>
      <w:rFonts w:ascii="等线 Light" w:eastAsia="方正小标宋_GBK" w:hAnsi="等线 Light"/>
      <w:bCs/>
      <w:sz w:val="44"/>
      <w:szCs w:val="32"/>
    </w:rPr>
  </w:style>
  <w:style w:type="table" w:styleId="ad">
    <w:name w:val="Table Grid"/>
    <w:basedOn w:val="a1"/>
    <w:qFormat/>
    <w:locked/>
    <w:rsid w:val="0060077F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page number"/>
    <w:qFormat/>
    <w:rsid w:val="0060077F"/>
  </w:style>
  <w:style w:type="character" w:customStyle="1" w:styleId="a4">
    <w:name w:val="正文文本 字符"/>
    <w:basedOn w:val="a0"/>
    <w:link w:val="a3"/>
    <w:uiPriority w:val="99"/>
    <w:semiHidden/>
    <w:qFormat/>
    <w:locked/>
    <w:rsid w:val="0060077F"/>
    <w:rPr>
      <w:rFonts w:cs="Times New Roman"/>
      <w:sz w:val="24"/>
      <w:szCs w:val="24"/>
    </w:rPr>
  </w:style>
  <w:style w:type="character" w:customStyle="1" w:styleId="a8">
    <w:name w:val="页脚 字符"/>
    <w:basedOn w:val="a0"/>
    <w:link w:val="a7"/>
    <w:uiPriority w:val="99"/>
    <w:qFormat/>
    <w:locked/>
    <w:rsid w:val="0060077F"/>
    <w:rPr>
      <w:rFonts w:cs="Times New Roman"/>
      <w:kern w:val="2"/>
      <w:sz w:val="18"/>
      <w:szCs w:val="18"/>
    </w:rPr>
  </w:style>
  <w:style w:type="character" w:customStyle="1" w:styleId="aa">
    <w:name w:val="页眉 字符"/>
    <w:basedOn w:val="a0"/>
    <w:link w:val="a9"/>
    <w:uiPriority w:val="99"/>
    <w:qFormat/>
    <w:locked/>
    <w:rsid w:val="0060077F"/>
    <w:rPr>
      <w:rFonts w:cs="Times New Roman"/>
      <w:kern w:val="2"/>
      <w:sz w:val="18"/>
      <w:szCs w:val="18"/>
    </w:rPr>
  </w:style>
  <w:style w:type="paragraph" w:customStyle="1" w:styleId="af">
    <w:name w:val="中心标题"/>
    <w:basedOn w:val="a"/>
    <w:link w:val="Char"/>
    <w:qFormat/>
    <w:rsid w:val="0060077F"/>
    <w:pPr>
      <w:spacing w:line="580" w:lineRule="exact"/>
      <w:jc w:val="center"/>
    </w:pPr>
    <w:rPr>
      <w:rFonts w:ascii="宋体" w:hAnsi="宋体"/>
      <w:b/>
      <w:sz w:val="44"/>
      <w:szCs w:val="44"/>
    </w:rPr>
  </w:style>
  <w:style w:type="character" w:customStyle="1" w:styleId="Char">
    <w:name w:val="中心标题 Char"/>
    <w:link w:val="af"/>
    <w:qFormat/>
    <w:rsid w:val="0060077F"/>
    <w:rPr>
      <w:rFonts w:ascii="宋体" w:hAnsi="宋体"/>
      <w:b/>
      <w:kern w:val="2"/>
      <w:sz w:val="44"/>
      <w:szCs w:val="44"/>
    </w:rPr>
  </w:style>
  <w:style w:type="paragraph" w:customStyle="1" w:styleId="af0">
    <w:name w:val="（一、）"/>
    <w:basedOn w:val="a"/>
    <w:link w:val="Char0"/>
    <w:qFormat/>
    <w:rsid w:val="0060077F"/>
    <w:pPr>
      <w:spacing w:line="560" w:lineRule="exact"/>
      <w:ind w:firstLineChars="200" w:firstLine="640"/>
    </w:pPr>
    <w:rPr>
      <w:rFonts w:ascii="黑体" w:eastAsia="黑体"/>
      <w:sz w:val="32"/>
      <w:szCs w:val="32"/>
    </w:rPr>
  </w:style>
  <w:style w:type="character" w:customStyle="1" w:styleId="Char0">
    <w:name w:val="（一、） Char"/>
    <w:link w:val="af0"/>
    <w:qFormat/>
    <w:rsid w:val="0060077F"/>
    <w:rPr>
      <w:rFonts w:ascii="黑体" w:eastAsia="黑体"/>
      <w:kern w:val="2"/>
      <w:sz w:val="32"/>
      <w:szCs w:val="32"/>
    </w:rPr>
  </w:style>
  <w:style w:type="paragraph" w:customStyle="1" w:styleId="af1">
    <w:name w:val="（（一））"/>
    <w:basedOn w:val="a"/>
    <w:link w:val="Char1"/>
    <w:qFormat/>
    <w:rsid w:val="0060077F"/>
    <w:pPr>
      <w:spacing w:line="560" w:lineRule="exact"/>
      <w:ind w:firstLineChars="200" w:firstLine="640"/>
    </w:pPr>
    <w:rPr>
      <w:rFonts w:ascii="楷体_GB2312" w:eastAsia="楷体_GB2312"/>
      <w:sz w:val="32"/>
      <w:szCs w:val="32"/>
    </w:rPr>
  </w:style>
  <w:style w:type="character" w:customStyle="1" w:styleId="Char1">
    <w:name w:val="（（一）） Char"/>
    <w:link w:val="af1"/>
    <w:qFormat/>
    <w:rsid w:val="0060077F"/>
    <w:rPr>
      <w:rFonts w:ascii="楷体_GB2312" w:eastAsia="楷体_GB2312"/>
      <w:kern w:val="2"/>
      <w:sz w:val="32"/>
      <w:szCs w:val="32"/>
    </w:rPr>
  </w:style>
  <w:style w:type="paragraph" w:customStyle="1" w:styleId="10">
    <w:name w:val="（1、）"/>
    <w:basedOn w:val="a"/>
    <w:link w:val="1Char"/>
    <w:qFormat/>
    <w:rsid w:val="0060077F"/>
    <w:pPr>
      <w:spacing w:line="560" w:lineRule="exact"/>
      <w:ind w:firstLineChars="200" w:firstLine="640"/>
    </w:pPr>
    <w:rPr>
      <w:rFonts w:ascii="仿宋_GB2312" w:eastAsia="仿宋_GB2312"/>
      <w:sz w:val="32"/>
      <w:szCs w:val="32"/>
    </w:rPr>
  </w:style>
  <w:style w:type="character" w:customStyle="1" w:styleId="1Char">
    <w:name w:val="（1、） Char"/>
    <w:link w:val="10"/>
    <w:qFormat/>
    <w:rsid w:val="0060077F"/>
    <w:rPr>
      <w:rFonts w:ascii="仿宋_GB2312" w:eastAsia="仿宋_GB2312"/>
      <w:kern w:val="2"/>
      <w:sz w:val="32"/>
      <w:szCs w:val="32"/>
    </w:rPr>
  </w:style>
  <w:style w:type="paragraph" w:customStyle="1" w:styleId="af2">
    <w:name w:val="中心正文"/>
    <w:basedOn w:val="a"/>
    <w:link w:val="Char2"/>
    <w:qFormat/>
    <w:rsid w:val="0060077F"/>
    <w:pPr>
      <w:spacing w:line="560" w:lineRule="exact"/>
      <w:ind w:firstLineChars="200" w:firstLine="640"/>
    </w:pPr>
    <w:rPr>
      <w:rFonts w:ascii="仿宋_GB2312" w:eastAsia="仿宋_GB2312"/>
      <w:sz w:val="32"/>
      <w:szCs w:val="32"/>
    </w:rPr>
  </w:style>
  <w:style w:type="character" w:customStyle="1" w:styleId="Char2">
    <w:name w:val="中心正文 Char"/>
    <w:link w:val="af2"/>
    <w:qFormat/>
    <w:rsid w:val="0060077F"/>
    <w:rPr>
      <w:rFonts w:ascii="仿宋_GB2312" w:eastAsia="仿宋_GB2312"/>
      <w:kern w:val="2"/>
      <w:sz w:val="32"/>
      <w:szCs w:val="32"/>
    </w:rPr>
  </w:style>
  <w:style w:type="paragraph" w:customStyle="1" w:styleId="15">
    <w:name w:val="样式 宋体 四号 居中 行距: 1.5 倍行距"/>
    <w:basedOn w:val="a"/>
    <w:qFormat/>
    <w:rsid w:val="0060077F"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paragraph" w:customStyle="1" w:styleId="TOC10">
    <w:name w:val="TOC 标题1"/>
    <w:basedOn w:val="1"/>
    <w:next w:val="a"/>
    <w:uiPriority w:val="39"/>
    <w:unhideWhenUsed/>
    <w:qFormat/>
    <w:rsid w:val="0060077F"/>
    <w:pPr>
      <w:widowControl/>
      <w:spacing w:before="240" w:line="259" w:lineRule="auto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kern w:val="0"/>
      <w:sz w:val="32"/>
      <w:szCs w:val="32"/>
    </w:rPr>
  </w:style>
  <w:style w:type="character" w:customStyle="1" w:styleId="a6">
    <w:name w:val="批注框文本 字符"/>
    <w:basedOn w:val="a0"/>
    <w:link w:val="a5"/>
    <w:uiPriority w:val="99"/>
    <w:semiHidden/>
    <w:qFormat/>
    <w:rsid w:val="0060077F"/>
    <w:rPr>
      <w:kern w:val="2"/>
      <w:sz w:val="18"/>
      <w:szCs w:val="18"/>
    </w:rPr>
  </w:style>
  <w:style w:type="paragraph" w:styleId="af3">
    <w:name w:val="List Paragraph"/>
    <w:basedOn w:val="a"/>
    <w:uiPriority w:val="99"/>
    <w:qFormat/>
    <w:rsid w:val="0060077F"/>
    <w:pPr>
      <w:ind w:firstLineChars="200" w:firstLine="420"/>
    </w:pPr>
  </w:style>
  <w:style w:type="character" w:customStyle="1" w:styleId="NormalCharacter">
    <w:name w:val="NormalCharacter"/>
    <w:qFormat/>
    <w:rsid w:val="006F5E72"/>
  </w:style>
  <w:style w:type="paragraph" w:styleId="af4">
    <w:name w:val="Revision"/>
    <w:hidden/>
    <w:uiPriority w:val="99"/>
    <w:semiHidden/>
    <w:rsid w:val="00E9534C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B7E8BD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A39CCC0-05CA-4C98-8CC2-7E023912BC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281</Words>
  <Characters>1606</Characters>
  <Application>Microsoft Office Word</Application>
  <DocSecurity>0</DocSecurity>
  <Lines>13</Lines>
  <Paragraphs>3</Paragraphs>
  <ScaleCrop>false</ScaleCrop>
  <Company>微软中国</Company>
  <LinksUpToDate>false</LinksUpToDate>
  <CharactersWithSpaces>1884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1</dc:creator>
  <cp:lastModifiedBy>Misty Lowery</cp:lastModifiedBy>
  <cp:revision>2</cp:revision>
  <cp:lastPrinted>2021-03-22T03:22:00Z</cp:lastPrinted>
  <dcterms:created xsi:type="dcterms:W3CDTF">2025-05-21T03:30:00Z</dcterms:created>
  <dcterms:modified xsi:type="dcterms:W3CDTF">2025-05-21T03:30:00Z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E61CC4A8BCD147AAABA079EC0F2FA061</vt:lpwstr>
  </property>
  <property fmtid="{D5CDD505-2E9C-101B-9397-08002B2CF9AE}" pid="4" name="KSOSaveFontToCloudKey">
    <vt:lpwstr>338049080_cloud</vt:lpwstr>
  </property>
</Properties>
</file>