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51B43">
      <w:pPr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海外科技人才青岛行暨投融资路演对接活动</w:t>
      </w:r>
      <w:r>
        <w:rPr>
          <w:rFonts w:hint="eastAsia" w:ascii="方正小标宋_GBK" w:hAnsi="方正小标宋_GBK" w:eastAsia="方正小标宋_GBK" w:cs="方正小标宋_GBK"/>
          <w:bCs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报价单</w:t>
      </w:r>
      <w:bookmarkStart w:id="0" w:name="_GoBack"/>
      <w:bookmarkEnd w:id="0"/>
    </w:p>
    <w:p w14:paraId="2E3CE659">
      <w:pPr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CB43C6">
      <w:pPr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单位名称：（公章）</w:t>
      </w:r>
    </w:p>
    <w:tbl>
      <w:tblPr>
        <w:tblStyle w:val="9"/>
        <w:tblW w:w="14743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2"/>
        <w:gridCol w:w="6662"/>
        <w:gridCol w:w="1559"/>
      </w:tblGrid>
      <w:tr w14:paraId="0D159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6522" w:type="dxa"/>
            <w:vAlign w:val="center"/>
          </w:tcPr>
          <w:p w14:paraId="56E9DA7E">
            <w:pPr>
              <w:spacing w:line="340" w:lineRule="exact"/>
              <w:jc w:val="center"/>
              <w:textAlignment w:val="baseline"/>
              <w:rPr>
                <w:rFonts w:hint="eastAsia" w:ascii="黑体" w:hAnsi="黑体" w:eastAsia="黑体" w:cs="仿宋_GB2312"/>
                <w:sz w:val="32"/>
                <w:szCs w:val="32"/>
              </w:rPr>
            </w:pPr>
            <w:r>
              <w:rPr>
                <w:rFonts w:hint="eastAsia" w:ascii="黑体" w:hAnsi="黑体" w:eastAsia="黑体" w:cs="仿宋_GB2312"/>
                <w:sz w:val="32"/>
                <w:szCs w:val="32"/>
              </w:rPr>
              <w:t>活动名称与主要内容</w:t>
            </w:r>
          </w:p>
        </w:tc>
        <w:tc>
          <w:tcPr>
            <w:tcW w:w="6662" w:type="dxa"/>
            <w:vAlign w:val="center"/>
          </w:tcPr>
          <w:p w14:paraId="2E7F9D2C">
            <w:pPr>
              <w:spacing w:line="340" w:lineRule="exact"/>
              <w:jc w:val="center"/>
              <w:textAlignment w:val="baseline"/>
              <w:rPr>
                <w:rFonts w:hint="eastAsia" w:ascii="黑体" w:hAnsi="黑体" w:eastAsia="黑体" w:cs="仿宋_GB2312"/>
                <w:sz w:val="32"/>
                <w:szCs w:val="32"/>
              </w:rPr>
            </w:pPr>
            <w:r>
              <w:rPr>
                <w:rFonts w:hint="eastAsia" w:ascii="黑体" w:hAnsi="黑体" w:eastAsia="黑体" w:cs="仿宋_GB2312"/>
                <w:sz w:val="32"/>
                <w:szCs w:val="32"/>
              </w:rPr>
              <w:t>服务要求</w:t>
            </w:r>
          </w:p>
        </w:tc>
        <w:tc>
          <w:tcPr>
            <w:tcW w:w="1559" w:type="dxa"/>
            <w:vAlign w:val="center"/>
          </w:tcPr>
          <w:p w14:paraId="1AD20B66">
            <w:pPr>
              <w:spacing w:line="560" w:lineRule="exact"/>
              <w:jc w:val="center"/>
              <w:textAlignment w:val="baseline"/>
              <w:rPr>
                <w:rFonts w:hint="eastAsia" w:ascii="黑体" w:hAnsi="黑体" w:eastAsia="黑体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仿宋_GB2312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服务响应</w:t>
            </w:r>
          </w:p>
        </w:tc>
      </w:tr>
      <w:tr w14:paraId="32241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</w:trPr>
        <w:tc>
          <w:tcPr>
            <w:tcW w:w="6522" w:type="dxa"/>
          </w:tcPr>
          <w:p w14:paraId="77DD560B">
            <w:pPr>
              <w:spacing w:line="340" w:lineRule="exact"/>
              <w:ind w:right="-315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活动名称：</w:t>
            </w:r>
          </w:p>
          <w:p w14:paraId="7AD66D84">
            <w:pPr>
              <w:pStyle w:val="2"/>
              <w:spacing w:line="340" w:lineRule="exact"/>
              <w:ind w:firstLine="48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海外科技人才青岛行暨投融资路演对接活动</w:t>
            </w:r>
          </w:p>
          <w:p w14:paraId="5414BF00">
            <w:pPr>
              <w:pStyle w:val="2"/>
              <w:spacing w:line="340" w:lineRule="exact"/>
              <w:ind w:firstLine="0" w:firstLineChar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活动内容：</w:t>
            </w:r>
          </w:p>
          <w:p w14:paraId="4FBE5883">
            <w:pPr>
              <w:pStyle w:val="2"/>
              <w:spacing w:line="340" w:lineRule="exact"/>
              <w:ind w:firstLine="48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聚焦前沿科创产业领域，搭建海内外人才、技术、项目与资本对接桥梁，采取投融资路演、招商对接、互动交流和参观考察相结合的形式，推动人才引进、项目招引与融资对接一体谋划、贯通实施。</w:t>
            </w:r>
          </w:p>
          <w:p w14:paraId="68CCC1B8">
            <w:pPr>
              <w:tabs>
                <w:tab w:val="left" w:pos="312"/>
              </w:tabs>
              <w:spacing w:line="34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662" w:type="dxa"/>
          </w:tcPr>
          <w:p w14:paraId="439A18D1">
            <w:pPr>
              <w:tabs>
                <w:tab w:val="left" w:pos="312"/>
              </w:tabs>
              <w:snapToGrid w:val="0"/>
              <w:spacing w:line="280" w:lineRule="exact"/>
              <w:textAlignment w:val="baseline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1.组织参会企业不少于30家，参会企业满意度达到90%以上。邀请本地企业、产业园区及相关单位、投融资机构代表，以及金融科技、大健康、人工智能、高端装备、新能源等领域外籍科学家、外籍企业家和外籍创业者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2.制定活动整体实施方案并组织实施，明确活动日程、嘉宾组织、路演安排、招商及融资对接、参观路线、责任分工和应急安排，在响应材料中提供整体方案。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3.协助开展外籍科技人才、专家及投融资机构邀请，做好参会确认、资料收集、签到和现场接待。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4.组织投融资路演，协助遴选本地优质企业及外方科创项目，收集整理路演材料、融资及合作需求，做好展示、串场和现场问答等会务服务。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5.组织招商洽谈、融资对接和互动交流，协助匹配外方项目、人才团队与本地企业、园区及投融资机构，记录融资意向、招商合作线索及后续服务需求。</w:t>
            </w:r>
          </w:p>
          <w:p w14:paraId="09B6D336">
            <w:pPr>
              <w:tabs>
                <w:tab w:val="left" w:pos="312"/>
              </w:tabs>
              <w:snapToGrid w:val="0"/>
              <w:spacing w:line="280" w:lineRule="exact"/>
              <w:textAlignment w:val="baseline"/>
              <w:rPr>
                <w:rFonts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.完成活动主视觉、路演及对接环节展示画面的设计制作，准备主题背景、指示牌、签到资料、桌牌、活动手册等所需物料。</w:t>
            </w:r>
          </w:p>
          <w:p w14:paraId="1C23548D">
            <w:pPr>
              <w:tabs>
                <w:tab w:val="left" w:pos="312"/>
              </w:tabs>
              <w:snapToGrid w:val="0"/>
              <w:spacing w:line="280" w:lineRule="exac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.落实活动场地、设备设施及会场布置，保障路演展示、洽谈交流和参观衔接。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.团队要求：安排专业的项目团队全程负责，现场协助主办方开展活动。团队由1名经验丰富的专职项目负责人带领，负责按照活动日程安排及责任分工执行，团队人数不低于</w:t>
            </w:r>
            <w:r>
              <w:rPr>
                <w:rFonts w:ascii="仿宋_GB2312" w:hAnsi="仿宋_GB2312" w:eastAsia="仿宋_GB2312" w:cs="仿宋_GB2312"/>
                <w:sz w:val="24"/>
                <w:szCs w:val="32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人。（在投标材料中提供“团队人员情况表”）。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.负责活动全过程摄影摄像，做好活动资料、参会企业统计、满意度调查、对接记录及成果汇总，提交相关验收材料。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.投标机构应具备承担对应本次活动的组织服务能力，提供近三年与本次服务活动内容相关的业绩证明材料和荣誉证书。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32"/>
              </w:rPr>
              <w:t>.主办单位、承办单位、参加活动的企业服务机构临时提出的其他合理服务需求。</w:t>
            </w:r>
          </w:p>
        </w:tc>
        <w:tc>
          <w:tcPr>
            <w:tcW w:w="1559" w:type="dxa"/>
            <w:vAlign w:val="center"/>
          </w:tcPr>
          <w:p w14:paraId="7388B1EC">
            <w:pPr>
              <w:spacing w:line="560" w:lineRule="exact"/>
              <w:jc w:val="center"/>
              <w:textAlignment w:val="baseline"/>
              <w:rPr>
                <w:sz w:val="24"/>
              </w:rPr>
            </w:pPr>
          </w:p>
        </w:tc>
      </w:tr>
      <w:tr w14:paraId="3A852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3184" w:type="dxa"/>
            <w:gridSpan w:val="2"/>
            <w:vAlign w:val="center"/>
          </w:tcPr>
          <w:p w14:paraId="63469F29">
            <w:pPr>
              <w:spacing w:line="56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报价金额（  万元）</w:t>
            </w:r>
          </w:p>
        </w:tc>
        <w:tc>
          <w:tcPr>
            <w:tcW w:w="1559" w:type="dxa"/>
          </w:tcPr>
          <w:p w14:paraId="1DC0B5CB">
            <w:pPr>
              <w:spacing w:line="560" w:lineRule="exact"/>
              <w:textAlignment w:val="baseline"/>
              <w:rPr>
                <w:sz w:val="24"/>
              </w:rPr>
            </w:pPr>
          </w:p>
        </w:tc>
      </w:tr>
    </w:tbl>
    <w:p w14:paraId="753DCFE5">
      <w:pPr>
        <w:spacing w:line="560" w:lineRule="exact"/>
        <w:jc w:val="left"/>
        <w:textAlignment w:val="baseline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联系人：                     联系方式：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zNDIyY2ZjMmY4ZjJhNDMzODU0OWU1ZDVmMGMzMWIifQ=="/>
  </w:docVars>
  <w:rsids>
    <w:rsidRoot w:val="5BB55DA6"/>
    <w:rsid w:val="00061713"/>
    <w:rsid w:val="000B680B"/>
    <w:rsid w:val="0013011C"/>
    <w:rsid w:val="00133088"/>
    <w:rsid w:val="001A28EA"/>
    <w:rsid w:val="001B2184"/>
    <w:rsid w:val="00231FB6"/>
    <w:rsid w:val="00267E55"/>
    <w:rsid w:val="0029076E"/>
    <w:rsid w:val="002907EA"/>
    <w:rsid w:val="002F6F1E"/>
    <w:rsid w:val="00385702"/>
    <w:rsid w:val="003C29DE"/>
    <w:rsid w:val="004245E0"/>
    <w:rsid w:val="00582963"/>
    <w:rsid w:val="00591DE8"/>
    <w:rsid w:val="007446CF"/>
    <w:rsid w:val="007618B6"/>
    <w:rsid w:val="00780200"/>
    <w:rsid w:val="00790A6C"/>
    <w:rsid w:val="007B787C"/>
    <w:rsid w:val="007D4C81"/>
    <w:rsid w:val="00871356"/>
    <w:rsid w:val="009462A9"/>
    <w:rsid w:val="00977B22"/>
    <w:rsid w:val="009B79F4"/>
    <w:rsid w:val="009C0F77"/>
    <w:rsid w:val="009E53FD"/>
    <w:rsid w:val="00A066F7"/>
    <w:rsid w:val="00A11767"/>
    <w:rsid w:val="00A14B0E"/>
    <w:rsid w:val="00A73C6C"/>
    <w:rsid w:val="00A974C3"/>
    <w:rsid w:val="00B07F03"/>
    <w:rsid w:val="00B64227"/>
    <w:rsid w:val="00C20A1F"/>
    <w:rsid w:val="00C4544A"/>
    <w:rsid w:val="00C52B6B"/>
    <w:rsid w:val="00CD15D5"/>
    <w:rsid w:val="00D879C2"/>
    <w:rsid w:val="00DF6CC9"/>
    <w:rsid w:val="00F213B9"/>
    <w:rsid w:val="00FF23FA"/>
    <w:rsid w:val="03564285"/>
    <w:rsid w:val="15050E8F"/>
    <w:rsid w:val="1EB8717C"/>
    <w:rsid w:val="20BC61B5"/>
    <w:rsid w:val="228E775A"/>
    <w:rsid w:val="2CD17A81"/>
    <w:rsid w:val="2D0E7E1B"/>
    <w:rsid w:val="31DD089F"/>
    <w:rsid w:val="369F1E3C"/>
    <w:rsid w:val="36BE1FE4"/>
    <w:rsid w:val="44DE1248"/>
    <w:rsid w:val="4A610F14"/>
    <w:rsid w:val="4E8E6456"/>
    <w:rsid w:val="4F223D18"/>
    <w:rsid w:val="506D42E6"/>
    <w:rsid w:val="576B029A"/>
    <w:rsid w:val="5A9B4E50"/>
    <w:rsid w:val="5ACB37B8"/>
    <w:rsid w:val="5BB55DA6"/>
    <w:rsid w:val="63B949E8"/>
    <w:rsid w:val="6DDF4422"/>
    <w:rsid w:val="77BC54EF"/>
    <w:rsid w:val="79FF0716"/>
    <w:rsid w:val="E33B5D1C"/>
    <w:rsid w:val="FD7A7BDE"/>
    <w:rsid w:val="FEF7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99"/>
    <w:pPr>
      <w:tabs>
        <w:tab w:val="left" w:pos="1212"/>
      </w:tabs>
      <w:ind w:firstLine="640" w:firstLineChars="200"/>
      <w:outlineLvl w:val="1"/>
    </w:pPr>
    <w:rPr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4">
    <w:name w:val="Body Text"/>
    <w:basedOn w:val="1"/>
    <w:next w:val="5"/>
    <w:autoRedefine/>
    <w:qFormat/>
    <w:uiPriority w:val="0"/>
    <w:pPr>
      <w:spacing w:after="120"/>
    </w:pPr>
    <w:rPr>
      <w:sz w:val="32"/>
    </w:rPr>
  </w:style>
  <w:style w:type="paragraph" w:styleId="5">
    <w:name w:val="toc 9"/>
    <w:basedOn w:val="1"/>
    <w:next w:val="1"/>
    <w:autoRedefine/>
    <w:qFormat/>
    <w:uiPriority w:val="0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character" w:customStyle="1" w:styleId="11">
    <w:name w:val="页眉 字符"/>
    <w:basedOn w:val="10"/>
    <w:link w:val="7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customStyle="1" w:styleId="12">
    <w:name w:val="样式 宋体 四号 居中 行距: 1.5 倍行距"/>
    <w:basedOn w:val="1"/>
    <w:autoRedefine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13">
    <w:name w:val="（（一））"/>
    <w:basedOn w:val="1"/>
    <w:link w:val="14"/>
    <w:qFormat/>
    <w:uiPriority w:val="0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character" w:customStyle="1" w:styleId="14">
    <w:name w:val="（（一）） Char"/>
    <w:link w:val="13"/>
    <w:qFormat/>
    <w:uiPriority w:val="0"/>
    <w:rPr>
      <w:rFonts w:ascii="楷体_GB2312" w:hAnsi="Times New Roman" w:eastAsia="楷体_GB2312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854</Words>
  <Characters>870</Characters>
  <Lines>7</Lines>
  <Paragraphs>2</Paragraphs>
  <TotalTime>11</TotalTime>
  <ScaleCrop>false</ScaleCrop>
  <LinksUpToDate>false</LinksUpToDate>
  <CharactersWithSpaces>893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2026-10-12T03:26:00Z</dcterms:created>
  <dc:creator>。。。</dc:creator>
  <cp:lastModifiedBy>mm</cp:lastModifiedBy>
  <dcterms:modified xsi:type="dcterms:W3CDTF">2026-10-12T09:28:02Z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40AE2542E1E442E98A0CCE1B8AFC36EE_13</vt:lpwstr>
  </property>
  <property fmtid="{D5CDD505-2E9C-101B-9397-08002B2CF9AE}" pid="4" name="KSOTemplateDocerSaveRecord">
    <vt:lpwstr>eyJoZGlkIjoiZjNjMDVjZDdiNzRiMWQzNDQ5MDI1NzFlMmQ2ZTRmMGUiLCJ1c2VySWQiOiI1MTUyOTM5NTUifQ==</vt:lpwstr>
  </property>
</Properties>
</file>