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附件3：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2026年政策服务能力提升及政策宣传项目</w:t>
      </w:r>
    </w:p>
    <w:p>
      <w:pPr>
        <w:adjustRightInd w:val="0"/>
        <w:snapToGrid w:val="0"/>
        <w:spacing w:line="56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方正小标宋_GBK" w:eastAsia="方正小标宋_GBK"/>
          <w:sz w:val="44"/>
          <w:szCs w:val="44"/>
        </w:rPr>
        <w:t>组织实施采购需求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一、项目名称</w:t>
      </w:r>
      <w:r>
        <w:rPr>
          <w:rFonts w:hint="eastAsia" w:ascii="黑体" w:hAnsi="黑体" w:eastAsia="黑体" w:cs="仿宋_GB2312"/>
          <w:sz w:val="32"/>
          <w:szCs w:val="32"/>
        </w:rPr>
        <w:tab/>
      </w:r>
    </w:p>
    <w:p>
      <w:pPr>
        <w:pStyle w:val="5"/>
        <w:spacing w:line="560" w:lineRule="exact"/>
        <w:ind w:firstLine="640" w:firstLineChars="200"/>
        <w:jc w:val="both"/>
        <w:textAlignment w:val="baseline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2026年政策服务能力提升及政策宣传项目</w:t>
      </w:r>
    </w:p>
    <w:p>
      <w:pPr>
        <w:pStyle w:val="5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二、采购方式和内容</w:t>
      </w:r>
    </w:p>
    <w:p>
      <w:pPr>
        <w:pStyle w:val="5"/>
        <w:numPr>
          <w:ilvl w:val="0"/>
          <w:numId w:val="1"/>
        </w:numPr>
        <w:spacing w:line="560" w:lineRule="exact"/>
        <w:ind w:firstLine="640" w:firstLineChars="200"/>
        <w:jc w:val="both"/>
        <w:textAlignment w:val="baseline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采购方式：综合打分</w:t>
      </w:r>
    </w:p>
    <w:p>
      <w:pPr>
        <w:spacing w:line="560" w:lineRule="exact"/>
        <w:ind w:firstLine="640" w:firstLineChars="200"/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（二）采购内容：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青岛市企业政策服务专员政策能力提升活动1场、线上线下政策服务等活动10场服务活动的组织实施等相关工作；2026年度12期政策宣传短视频的编辑、设计、制作。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三、采购标的</w:t>
      </w:r>
    </w:p>
    <w:p>
      <w:pPr>
        <w:pStyle w:val="5"/>
        <w:spacing w:line="560" w:lineRule="exact"/>
        <w:ind w:firstLine="640" w:firstLineChars="200"/>
        <w:jc w:val="both"/>
        <w:textAlignment w:val="baseline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5万元。</w:t>
      </w:r>
    </w:p>
    <w:p>
      <w:pPr>
        <w:pStyle w:val="5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四、项目要求</w:t>
      </w:r>
    </w:p>
    <w:p>
      <w:pPr>
        <w:spacing w:line="56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项目目标：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（1）开展1场青岛市企业政策服务专员队伍建设活动，赋能政策专员和企业人员100人次；</w:t>
      </w:r>
    </w:p>
    <w:p>
      <w:pPr>
        <w:pStyle w:val="2"/>
        <w:spacing w:line="560" w:lineRule="exact"/>
        <w:rPr>
          <w:rFonts w:hint="eastAsia" w:ascii="仿宋_GB2312" w:hAnsi="Bodoni Bd BT" w:eastAsia="仿宋_GB2312" w:cs="Bodoni Bd BT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（2）开展10场线上线下政策宣讲活动，线下服务企业80家次，线上服务企业1.5万人次</w:t>
      </w:r>
      <w:r>
        <w:rPr>
          <w:rFonts w:hint="eastAsia" w:ascii="仿宋_GB2312" w:hAnsi="Bodoni Bd BT" w:eastAsia="仿宋_GB2312" w:cs="Bodoni Bd BT"/>
          <w:sz w:val="32"/>
        </w:rPr>
        <w:t>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Bodoni Bd BT" w:eastAsia="仿宋_GB2312" w:cs="Bodoni Bd BT"/>
          <w:sz w:val="32"/>
          <w:szCs w:val="32"/>
        </w:rPr>
        <w:t>（3）完成2026年度12期政策宣传</w:t>
      </w:r>
      <w:r>
        <w:rPr>
          <w:rFonts w:hint="eastAsia" w:ascii="仿宋_GB2312" w:hAnsi="仿宋_GB2312" w:eastAsia="仿宋_GB2312" w:cs="仿宋_GB2312"/>
          <w:sz w:val="32"/>
          <w:szCs w:val="32"/>
        </w:rPr>
        <w:t>短视频编辑、设计、制作</w:t>
      </w:r>
      <w:r>
        <w:rPr>
          <w:rFonts w:hint="eastAsia" w:ascii="仿宋_GB2312" w:hAnsi="Bodoni Bd BT" w:eastAsia="仿宋_GB2312" w:cs="Bodoni Bd BT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制定项目整体方案并组织实施（在报价材料中提供项目整体方案）。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</w:t>
      </w:r>
      <w:r>
        <w:rPr>
          <w:rFonts w:hint="eastAsia" w:ascii="仿宋_GB2312" w:hAnsi="华文仿宋" w:eastAsia="仿宋_GB2312"/>
          <w:sz w:val="32"/>
          <w:szCs w:val="32"/>
        </w:rPr>
        <w:t>团队要求</w:t>
      </w:r>
      <w:r>
        <w:rPr>
          <w:rFonts w:ascii="仿宋_GB2312" w:hAnsi="华文仿宋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</w:rPr>
        <w:t>安排专业的项目团队全程负责，团队由一名经验丰富的专职项目负责人带领，负责服务工作全程安排及责任分工执行，团队人数不低于3人。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4.根据政策服务活动主题要求，完成1场政策服务能力提升活动的相关工作</w:t>
      </w:r>
      <w:r>
        <w:rPr>
          <w:rFonts w:ascii="仿宋_GB2312" w:eastAsia="仿宋_GB2312"/>
          <w:sz w:val="32"/>
          <w:szCs w:val="32"/>
        </w:rPr>
        <w:t>，包括但不限于专家邀请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设备设施租赁，摄影摄像及媒体宣传，视觉设计，指示牌、背景板、展架制作，签到处布置等</w:t>
      </w:r>
      <w:r>
        <w:rPr>
          <w:rFonts w:hint="eastAsia" w:ascii="仿宋_GB2312" w:eastAsia="仿宋_GB2312"/>
          <w:sz w:val="32"/>
          <w:szCs w:val="32"/>
        </w:rPr>
        <w:t>服务工作。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5.需于2026年12月15日前完成全部服务工作。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服务经验要求：有同类项目服务经验。（在询价材料中提供不少于2个案例）</w:t>
      </w:r>
    </w:p>
    <w:p>
      <w:pPr>
        <w:pStyle w:val="5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五、其他情况说明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1.本采购需求是根据项目实际需求制定的。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2.供应商所报价格应为含税全包价，包含提供相关服务的所有费用，合同存续期间采购人不额外支付任何费用。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Bodoni Bd BT">
    <w:altName w:val="Segoe Print"/>
    <w:panose1 w:val="00000000000000000000"/>
    <w:charset w:val="00"/>
    <w:family w:val="roman"/>
    <w:pitch w:val="default"/>
    <w:sig w:usb0="00000000" w:usb1="00000000" w:usb2="00000000" w:usb3="00000000" w:csb0="0000001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AC1DF1"/>
    <w:rsid w:val="0EAC1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宋体 四号 居中 行距: 1.5 倍行距"/>
    <w:basedOn w:val="1"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2026-03-17T09:06:00Z</dcterms:created>
  <dc:creator>ZXD</dc:creator>
  <cp:lastModifiedBy>ZXD</cp:lastModifiedBy>
  <dcterms:modified xsi:type="dcterms:W3CDTF">2026-03-17T09:13:11Z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7962C3E44ABF4291BD2F7861FE39C38F</vt:lpwstr>
  </property>
</Properties>
</file>