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3A649">
      <w:pPr>
        <w:autoSpaceDE w:val="0"/>
        <w:autoSpaceDN w:val="0"/>
        <w:spacing w:line="560" w:lineRule="exact"/>
        <w:jc w:val="left"/>
        <w:outlineLvl w:val="0"/>
        <w:rPr>
          <w:rFonts w:ascii="黑体" w:hAnsi="黑体" w:eastAsia="黑体" w:cs="黑体"/>
          <w:color w:val="000000"/>
          <w:kern w:val="0"/>
          <w:sz w:val="32"/>
          <w:szCs w:val="32"/>
          <w:lang w:bidi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bidi="zh-CN"/>
        </w:rPr>
        <w:t>附件1</w:t>
      </w:r>
    </w:p>
    <w:p w14:paraId="075ED330">
      <w:pPr>
        <w:autoSpaceDE w:val="0"/>
        <w:autoSpaceDN w:val="0"/>
        <w:spacing w:line="560" w:lineRule="exact"/>
        <w:jc w:val="center"/>
        <w:outlineLvl w:val="0"/>
        <w:rPr>
          <w:rFonts w:ascii="方正小标宋_GBK" w:hAnsi="方正小标宋_GBK" w:eastAsia="方正小标宋_GBK" w:cs="方正小标宋_GBK"/>
          <w:color w:val="000000"/>
          <w:kern w:val="0"/>
          <w:sz w:val="44"/>
          <w:szCs w:val="44"/>
          <w:lang w:bidi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bidi="zh-CN"/>
        </w:rPr>
        <w:t>专家简介</w:t>
      </w:r>
    </w:p>
    <w:p w14:paraId="3A07858A">
      <w:pPr>
        <w:widowControl/>
        <w:adjustRightInd w:val="0"/>
        <w:snapToGrid w:val="0"/>
        <w:spacing w:line="540" w:lineRule="exact"/>
        <w:ind w:firstLine="643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张池，</w:t>
      </w:r>
      <w:r>
        <w:rPr>
          <w:rFonts w:hint="eastAsia" w:ascii="仿宋_GB2312" w:hAnsi="宋体" w:eastAsia="仿宋_GB2312" w:cs="宋体"/>
          <w:bCs/>
          <w:kern w:val="0"/>
          <w:sz w:val="32"/>
          <w:szCs w:val="32"/>
        </w:rPr>
        <w:t>创新奇智集团人工智能专家、奥利普奇智研究院院长，复旦大学软件工程硕士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。深耕汽车电子、高端制造领域20余年，聚焦企业数字化与智能工厂整体落地。精通企业信息化、工厂智能制造、MOM系统架构设计、产品研发与项目交付实施全流程，是西门子MOM体Camstar及APS产品领域资深技术专家。曾先后任职于索爱普天、Sony、海辉软件、上海伊玛斯等行业知名头部企业，持有IBM UML、BEA SOA权威专业认证。曾赴日本高沙PNS、瑞典爱立信AMS参加海外专项技术研修，兼具国际化项目视野与本土化智能制造落地实战能力，主导多行业MOM平台架构规划与产业化落地。</w:t>
      </w:r>
    </w:p>
    <w:p w14:paraId="0548D752">
      <w:pPr>
        <w:adjustRightInd w:val="0"/>
        <w:snapToGrid w:val="0"/>
        <w:spacing w:line="540" w:lineRule="exact"/>
        <w:ind w:firstLine="643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马勇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，正高级工程师、高级经济师，复旦大学硕士。深耕数字化转型领域20+年，持有获得多项数字化转型相关资格证书，同时入选浦东新区数字化转型诊断专家库、江苏省产品质量鉴定专家库等多个地区数字化转型专家库。具备出色的战略规划与运营管控能力，拥有国企、民企、中外合资企业及上市公司的丰富从业经历，擅长解决企业运营实际问题；精通数字化工厂、智能化工程整体规划与解决方案设计，主导多项智能化工厂整体实施项目，形成从咨询、实施到落地的全流程方法论与成熟案例；累计组织实施700余家中小企业数字化转型咨询诊断工作，曾任深圳市数字化评估诊断（一期）、合肥市“智转数改”、青岛市“赋能中心”（食品饮料、高端装备行业）等重点项目咨询总规划师。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br w:type="page"/>
      </w:r>
    </w:p>
    <w:p w14:paraId="0C08E0F6">
      <w:pPr>
        <w:autoSpaceDE w:val="0"/>
        <w:autoSpaceDN w:val="0"/>
        <w:spacing w:line="560" w:lineRule="exact"/>
        <w:jc w:val="left"/>
        <w:outlineLvl w:val="0"/>
        <w:rPr>
          <w:rFonts w:ascii="黑体" w:hAnsi="黑体" w:eastAsia="黑体" w:cs="黑体"/>
          <w:color w:val="000000"/>
          <w:kern w:val="0"/>
          <w:sz w:val="32"/>
          <w:szCs w:val="32"/>
          <w:lang w:bidi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bidi="zh-CN"/>
        </w:rPr>
        <w:t>附件2</w:t>
      </w:r>
    </w:p>
    <w:p w14:paraId="4D91311C"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青岛颐百利食品有限公司简介</w:t>
      </w:r>
    </w:p>
    <w:p w14:paraId="74C70456">
      <w:pPr>
        <w:spacing w:line="560" w:lineRule="exact"/>
        <w:ind w:firstLine="643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kern w:val="0"/>
          <w:sz w:val="32"/>
          <w:szCs w:val="32"/>
        </w:rPr>
        <w:t>青岛颐百利食品有限公司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成立于2020年11月，位于山东省平度市经济开发区长江路170号，注册资本2.3亿元，是一家集食品加工、仓储保鲜、智慧物流与市场销售于一体的大型现代化综合性食品企业。目前是山东省单体投资最大、生产工艺最先进、门类最齐全的预制菜生产基地之一。建有检测中心、数据中心、研发中心、智慧冷链物流配送中心及智慧化生产基地，下设蔬果加工、肉制品加工、调味品加工、调理品加工、豆制品加工、米面加工、烘焙加工7个自动化生产车间，构建了覆盖第三方食品安全检测、全产业链食材追溯、智能化安全生产、智慧冷链物流配送等关键环节的现代化运营体系。</w:t>
      </w:r>
    </w:p>
    <w:p w14:paraId="3CB19994">
      <w:pPr>
        <w:spacing w:line="56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公司主营业务涵盖蔬菜、肉制品、调味品、调理品、豆制品、米面及烘焙类等全门类食品，形成106个细分品类。生产规模可满足日供30万人份营养配餐服务。产品涵盖净菜、冷冻果蔬、分割肉、豆制品、烘焙制品、米面制品、调理品及调味品等系列，满足市场多样化需求。公司高度重视食品安全，构建“从田间到餐桌”的全产业链质量保障体系，已通过ISO22000、HACCP、BRCGS等国际食品安全与质量体系认证。公司建成第三方检测平台，配备液相色谱质谱联用仪、气相色谱质谱联用仪、电感耦合等离子质谱联用仪等先进检测设备，实现从原料到成品的全过程安全管控。</w:t>
      </w:r>
    </w:p>
    <w:p w14:paraId="7974FE8A">
      <w:pPr>
        <w:spacing w:line="56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公司持续推进智能制造转型升级，打造全流程自动化、信息化、智能化的先进级智能工厂。项目部署国际先进成套设备，构建覆盖7个车间、150余台关键设备的全连接工业网络，部署MOM系统集中化管理平台，实现MOM、ERP、TMS系统集成，打通从采购到交付的全流程数据链。</w:t>
      </w:r>
    </w:p>
    <w:p w14:paraId="6248315F">
      <w:pPr>
        <w:spacing w:line="560" w:lineRule="exact"/>
        <w:ind w:firstLine="640" w:firstLineChars="200"/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公司秉承“颐养身心、百为调和、便利生活、食安为本”的企业理念，致力于打造山东省规模领先、技术一流、安全可控的全食材鲜食生产与供应链基地。</w:t>
      </w: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3E9E76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-133350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3062B71">
                          <w:pPr>
                            <w:pStyle w:val="2"/>
                            <w:rPr>
                              <w:rFonts w:asciiTheme="minorEastAsia" w:hAnsi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44"/>
                            </w:rPr>
                            <w:t>4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0.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N+ck3DUAAAACAEAAA8AAAAAAAAAAQAgAAAAIgAAAGRycy9kb3ducmV2LnhtbFBLAQIUABQAAAAI&#10;AIdO4kCM1w58KgIAAFUEAAAOAAAAAAAAAAEAIAAAACMBAABkcnMvZTJvRG9jLnhtbFBLBQYAAAAA&#10;BgAGAFkBAAC/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3062B71">
                    <w:pPr>
                      <w:pStyle w:val="2"/>
                      <w:rPr>
                        <w:rFonts w:asciiTheme="minorEastAsia" w:hAnsi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44"/>
                      </w:rPr>
                      <w:t>4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8CF1F13"/>
    <w:rsid w:val="F8CF1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2026-06-10T08:53:00Z</dcterms:created>
  <dc:creator>thtf</dc:creator>
  <cp:lastModifiedBy>thtf</cp:lastModifiedBy>
  <dcterms:modified xsi:type="dcterms:W3CDTF">2026-06-10T08:54:39Z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5714BCAD46B6BF9B9BB5286A90022A57_41</vt:lpwstr>
  </property>
</Properties>
</file>